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93D" w:rsidRDefault="0099393D" w:rsidP="0099393D">
      <w:pPr>
        <w:widowControl/>
        <w:snapToGrid w:val="0"/>
        <w:spacing w:line="360" w:lineRule="auto"/>
        <w:jc w:val="center"/>
        <w:rPr>
          <w:rFonts w:ascii="ˎ̥" w:eastAsia="宋体" w:hAnsi="ˎ̥" w:cs="宋体"/>
          <w:b/>
          <w:bCs/>
          <w:color w:val="054E99"/>
          <w:kern w:val="0"/>
          <w:szCs w:val="21"/>
        </w:rPr>
      </w:pPr>
      <w:proofErr w:type="gramStart"/>
      <w:r>
        <w:rPr>
          <w:rFonts w:ascii="ˎ̥" w:eastAsia="宋体" w:hAnsi="ˎ̥" w:cs="宋体" w:hint="eastAsia"/>
          <w:b/>
          <w:bCs/>
          <w:color w:val="054E99"/>
          <w:kern w:val="0"/>
          <w:szCs w:val="21"/>
        </w:rPr>
        <w:t>竖角观测</w:t>
      </w:r>
      <w:proofErr w:type="gramEnd"/>
    </w:p>
    <w:p w:rsidR="0099393D" w:rsidRDefault="0099393D" w:rsidP="0099393D">
      <w:pPr>
        <w:snapToGrid w:val="0"/>
        <w:spacing w:line="360" w:lineRule="auto"/>
        <w:jc w:val="center"/>
        <w:rPr>
          <w:rFonts w:ascii="Verdana" w:eastAsia="宋体" w:hAnsi="Verdana" w:cs="宋体"/>
          <w:color w:val="666666"/>
          <w:kern w:val="0"/>
          <w:sz w:val="18"/>
          <w:szCs w:val="18"/>
        </w:rPr>
      </w:pPr>
      <w:r>
        <w:rPr>
          <w:rFonts w:ascii="Verdana" w:eastAsia="宋体" w:hAnsi="Verdana" w:cs="宋体" w:hint="eastAsia"/>
          <w:color w:val="666666"/>
          <w:kern w:val="0"/>
          <w:sz w:val="18"/>
          <w:szCs w:val="18"/>
        </w:rPr>
        <w:t>作者：周晓林</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一、竖</w:t>
      </w:r>
      <w:proofErr w:type="gramStart"/>
      <w:r>
        <w:rPr>
          <w:rFonts w:ascii="Verdana" w:eastAsia="宋体" w:hAnsi="Verdana" w:cs="宋体" w:hint="eastAsia"/>
          <w:color w:val="666666"/>
          <w:kern w:val="0"/>
          <w:sz w:val="18"/>
          <w:szCs w:val="18"/>
        </w:rPr>
        <w:t>盘结构及注记</w:t>
      </w:r>
      <w:proofErr w:type="gramEnd"/>
      <w:r>
        <w:rPr>
          <w:rFonts w:ascii="Verdana" w:eastAsia="宋体" w:hAnsi="Verdana" w:cs="宋体" w:hint="eastAsia"/>
          <w:color w:val="666666"/>
          <w:kern w:val="0"/>
          <w:sz w:val="18"/>
          <w:szCs w:val="18"/>
        </w:rPr>
        <w:t>形式</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proofErr w:type="gramStart"/>
      <w:r>
        <w:rPr>
          <w:rFonts w:ascii="Verdana" w:eastAsia="宋体" w:hAnsi="Verdana" w:cs="宋体" w:hint="eastAsia"/>
          <w:color w:val="666666"/>
          <w:kern w:val="0"/>
          <w:sz w:val="18"/>
          <w:szCs w:val="18"/>
        </w:rPr>
        <w:t>由竖角</w:t>
      </w:r>
      <w:proofErr w:type="gramEnd"/>
      <w:r>
        <w:rPr>
          <w:rFonts w:ascii="Verdana" w:eastAsia="宋体" w:hAnsi="Verdana" w:cs="宋体" w:hint="eastAsia"/>
          <w:color w:val="666666"/>
          <w:kern w:val="0"/>
          <w:sz w:val="18"/>
          <w:szCs w:val="18"/>
        </w:rPr>
        <w:t>测量原理可知，经纬仪上</w:t>
      </w:r>
      <w:proofErr w:type="gramStart"/>
      <w:r>
        <w:rPr>
          <w:rFonts w:ascii="Verdana" w:eastAsia="宋体" w:hAnsi="Verdana" w:cs="宋体" w:hint="eastAsia"/>
          <w:color w:val="666666"/>
          <w:kern w:val="0"/>
          <w:sz w:val="18"/>
          <w:szCs w:val="18"/>
        </w:rPr>
        <w:t>的竖盘是</w:t>
      </w:r>
      <w:proofErr w:type="gramEnd"/>
      <w:r>
        <w:rPr>
          <w:rFonts w:ascii="Verdana" w:eastAsia="宋体" w:hAnsi="Verdana" w:cs="宋体" w:hint="eastAsia"/>
          <w:color w:val="666666"/>
          <w:kern w:val="0"/>
          <w:sz w:val="18"/>
          <w:szCs w:val="18"/>
        </w:rPr>
        <w:t>用来</w:t>
      </w:r>
      <w:proofErr w:type="gramStart"/>
      <w:r>
        <w:rPr>
          <w:rFonts w:ascii="Verdana" w:eastAsia="宋体" w:hAnsi="Verdana" w:cs="宋体" w:hint="eastAsia"/>
          <w:color w:val="666666"/>
          <w:kern w:val="0"/>
          <w:sz w:val="18"/>
          <w:szCs w:val="18"/>
        </w:rPr>
        <w:t>测竖角</w:t>
      </w:r>
      <w:proofErr w:type="gramEnd"/>
      <w:r>
        <w:rPr>
          <w:rFonts w:ascii="Verdana" w:eastAsia="宋体" w:hAnsi="Verdana" w:cs="宋体" w:hint="eastAsia"/>
          <w:color w:val="666666"/>
          <w:kern w:val="0"/>
          <w:sz w:val="18"/>
          <w:szCs w:val="18"/>
        </w:rPr>
        <w:t>的。</w:t>
      </w:r>
      <w:proofErr w:type="gramStart"/>
      <w:r>
        <w:rPr>
          <w:rFonts w:ascii="Verdana" w:eastAsia="宋体" w:hAnsi="Verdana" w:cs="宋体" w:hint="eastAsia"/>
          <w:color w:val="666666"/>
          <w:kern w:val="0"/>
          <w:sz w:val="18"/>
          <w:szCs w:val="18"/>
        </w:rPr>
        <w:t>竖盘又</w:t>
      </w:r>
      <w:proofErr w:type="gramEnd"/>
      <w:r>
        <w:rPr>
          <w:rFonts w:ascii="Verdana" w:eastAsia="宋体" w:hAnsi="Verdana" w:cs="宋体" w:hint="eastAsia"/>
          <w:color w:val="666666"/>
          <w:kern w:val="0"/>
          <w:sz w:val="18"/>
          <w:szCs w:val="18"/>
        </w:rPr>
        <w:t>称垂直度盘，它被固定在水平轴的一端，水平轴垂直于其平面且过其中心。当望远镜绕水平轴上、下转动时，</w:t>
      </w:r>
      <w:proofErr w:type="gramStart"/>
      <w:r>
        <w:rPr>
          <w:rFonts w:ascii="Verdana" w:eastAsia="宋体" w:hAnsi="Verdana" w:cs="宋体" w:hint="eastAsia"/>
          <w:color w:val="666666"/>
          <w:kern w:val="0"/>
          <w:sz w:val="18"/>
          <w:szCs w:val="18"/>
        </w:rPr>
        <w:t>竖盘也</w:t>
      </w:r>
      <w:proofErr w:type="gramEnd"/>
      <w:r>
        <w:rPr>
          <w:rFonts w:ascii="Verdana" w:eastAsia="宋体" w:hAnsi="Verdana" w:cs="宋体" w:hint="eastAsia"/>
          <w:color w:val="666666"/>
          <w:kern w:val="0"/>
          <w:sz w:val="18"/>
          <w:szCs w:val="18"/>
        </w:rPr>
        <w:t>随着一起转动。</w:t>
      </w:r>
      <w:proofErr w:type="gramStart"/>
      <w:r>
        <w:rPr>
          <w:rFonts w:ascii="Verdana" w:eastAsia="宋体" w:hAnsi="Verdana" w:cs="宋体" w:hint="eastAsia"/>
          <w:color w:val="666666"/>
          <w:kern w:val="0"/>
          <w:sz w:val="18"/>
          <w:szCs w:val="18"/>
        </w:rPr>
        <w:t>竖盘的</w:t>
      </w:r>
      <w:proofErr w:type="gramEnd"/>
      <w:r>
        <w:rPr>
          <w:rFonts w:ascii="Verdana" w:eastAsia="宋体" w:hAnsi="Verdana" w:cs="宋体" w:hint="eastAsia"/>
          <w:color w:val="666666"/>
          <w:kern w:val="0"/>
          <w:sz w:val="18"/>
          <w:szCs w:val="18"/>
        </w:rPr>
        <w:t>读数指标线为读数窗内测微尺的零分划线，</w:t>
      </w:r>
      <w:proofErr w:type="gramStart"/>
      <w:r>
        <w:rPr>
          <w:rFonts w:ascii="Verdana" w:eastAsia="宋体" w:hAnsi="Verdana" w:cs="宋体" w:hint="eastAsia"/>
          <w:color w:val="666666"/>
          <w:kern w:val="0"/>
          <w:sz w:val="18"/>
          <w:szCs w:val="18"/>
        </w:rPr>
        <w:t>竖盘分划</w:t>
      </w:r>
      <w:proofErr w:type="gramEnd"/>
      <w:r>
        <w:rPr>
          <w:rFonts w:ascii="Verdana" w:eastAsia="宋体" w:hAnsi="Verdana" w:cs="宋体" w:hint="eastAsia"/>
          <w:color w:val="666666"/>
          <w:kern w:val="0"/>
          <w:sz w:val="18"/>
          <w:szCs w:val="18"/>
        </w:rPr>
        <w:t>影像是通过光路传递到读数窗内测微板上的，所以，在读数窗内可以进行读数。</w:t>
      </w:r>
      <w:proofErr w:type="gramStart"/>
      <w:r>
        <w:rPr>
          <w:rFonts w:ascii="Verdana" w:eastAsia="宋体" w:hAnsi="Verdana" w:cs="宋体" w:hint="eastAsia"/>
          <w:color w:val="666666"/>
          <w:kern w:val="0"/>
          <w:sz w:val="18"/>
          <w:szCs w:val="18"/>
        </w:rPr>
        <w:t>当竖盘</w:t>
      </w:r>
      <w:proofErr w:type="gramEnd"/>
      <w:r>
        <w:rPr>
          <w:rFonts w:ascii="Verdana" w:eastAsia="宋体" w:hAnsi="Verdana" w:cs="宋体" w:hint="eastAsia"/>
          <w:color w:val="666666"/>
          <w:kern w:val="0"/>
          <w:sz w:val="18"/>
          <w:szCs w:val="18"/>
        </w:rPr>
        <w:t>随望远镜转动时，其光路位置并不改变。但是，当转动指标水准器微动螺旋时，则可改变其光路位置，从而调整读数指标线与度盘分划线的相对关系，故以指标水准器气泡居中来显示指标处于正确位置（有自动安平补偿器的仪器则无此水准器）。此时</w:t>
      </w:r>
      <w:proofErr w:type="gramStart"/>
      <w:r>
        <w:rPr>
          <w:rFonts w:ascii="Verdana" w:eastAsia="宋体" w:hAnsi="Verdana" w:cs="宋体" w:hint="eastAsia"/>
          <w:color w:val="666666"/>
          <w:kern w:val="0"/>
          <w:sz w:val="18"/>
          <w:szCs w:val="18"/>
        </w:rPr>
        <w:t>的竖盘读数</w:t>
      </w:r>
      <w:proofErr w:type="gramEnd"/>
      <w:r>
        <w:rPr>
          <w:rFonts w:ascii="Verdana" w:eastAsia="宋体" w:hAnsi="Verdana" w:cs="宋体" w:hint="eastAsia"/>
          <w:color w:val="666666"/>
          <w:kern w:val="0"/>
          <w:sz w:val="18"/>
          <w:szCs w:val="18"/>
        </w:rPr>
        <w:t>才是正确读数，</w:t>
      </w:r>
      <w:proofErr w:type="gramStart"/>
      <w:r>
        <w:rPr>
          <w:rFonts w:ascii="Verdana" w:eastAsia="宋体" w:hAnsi="Verdana" w:cs="宋体" w:hint="eastAsia"/>
          <w:color w:val="666666"/>
          <w:kern w:val="0"/>
          <w:sz w:val="18"/>
          <w:szCs w:val="18"/>
        </w:rPr>
        <w:t>以此司能求得</w:t>
      </w:r>
      <w:proofErr w:type="gramEnd"/>
      <w:r>
        <w:rPr>
          <w:rFonts w:ascii="Verdana" w:eastAsia="宋体" w:hAnsi="Verdana" w:cs="宋体" w:hint="eastAsia"/>
          <w:color w:val="666666"/>
          <w:kern w:val="0"/>
          <w:sz w:val="18"/>
          <w:szCs w:val="18"/>
        </w:rPr>
        <w:t>竖角。</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proofErr w:type="gramStart"/>
      <w:r>
        <w:rPr>
          <w:rFonts w:ascii="Verdana" w:eastAsia="宋体" w:hAnsi="Verdana" w:cs="宋体" w:hint="eastAsia"/>
          <w:color w:val="666666"/>
          <w:kern w:val="0"/>
          <w:sz w:val="18"/>
          <w:szCs w:val="18"/>
        </w:rPr>
        <w:t>竖盘的</w:t>
      </w:r>
      <w:proofErr w:type="gramEnd"/>
      <w:r>
        <w:rPr>
          <w:rFonts w:ascii="Verdana" w:eastAsia="宋体" w:hAnsi="Verdana" w:cs="宋体" w:hint="eastAsia"/>
          <w:color w:val="666666"/>
          <w:kern w:val="0"/>
          <w:sz w:val="18"/>
          <w:szCs w:val="18"/>
        </w:rPr>
        <w:t>注记形式很多，常见的多为全圆式顺时针或逆时针注记。如图</w:t>
      </w: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w:t>
      </w:r>
      <w:r>
        <w:rPr>
          <w:rFonts w:ascii="Verdana" w:eastAsia="宋体" w:hAnsi="Verdana" w:cs="宋体"/>
          <w:color w:val="666666"/>
          <w:kern w:val="0"/>
          <w:sz w:val="18"/>
          <w:szCs w:val="18"/>
        </w:rPr>
        <w:t>a</w:t>
      </w:r>
      <w:r>
        <w:rPr>
          <w:rFonts w:ascii="Verdana" w:eastAsia="宋体" w:hAnsi="Verdana" w:cs="宋体" w:hint="eastAsia"/>
          <w:color w:val="666666"/>
          <w:kern w:val="0"/>
          <w:sz w:val="18"/>
          <w:szCs w:val="18"/>
        </w:rPr>
        <w:t>所示，为</w:t>
      </w:r>
      <w:r>
        <w:rPr>
          <w:rFonts w:ascii="Verdana" w:eastAsia="宋体" w:hAnsi="Verdana" w:cs="宋体"/>
          <w:noProof/>
          <w:color w:val="666666"/>
          <w:kern w:val="0"/>
          <w:sz w:val="18"/>
          <w:szCs w:val="18"/>
        </w:rPr>
        <w:drawing>
          <wp:inline distT="0" distB="0" distL="0" distR="0">
            <wp:extent cx="1019175" cy="1809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srcRect/>
                    <a:stretch>
                      <a:fillRect/>
                    </a:stretch>
                  </pic:blipFill>
                  <pic:spPr bwMode="auto">
                    <a:xfrm>
                      <a:off x="0" y="0"/>
                      <a:ext cx="1019175" cy="1809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等</w:t>
      </w:r>
      <w:proofErr w:type="gramStart"/>
      <w:r>
        <w:rPr>
          <w:rFonts w:ascii="Verdana" w:eastAsia="宋体" w:hAnsi="Verdana" w:cs="宋体" w:hint="eastAsia"/>
          <w:color w:val="666666"/>
          <w:kern w:val="0"/>
          <w:sz w:val="18"/>
          <w:szCs w:val="18"/>
        </w:rPr>
        <w:t>经纬仪竖盘的</w:t>
      </w:r>
      <w:proofErr w:type="gramEnd"/>
      <w:r>
        <w:rPr>
          <w:rFonts w:ascii="Verdana" w:eastAsia="宋体" w:hAnsi="Verdana" w:cs="宋体" w:hint="eastAsia"/>
          <w:color w:val="666666"/>
          <w:kern w:val="0"/>
          <w:sz w:val="18"/>
          <w:szCs w:val="18"/>
        </w:rPr>
        <w:t>注记形式；图</w:t>
      </w: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w:t>
      </w:r>
      <w:r>
        <w:rPr>
          <w:rFonts w:ascii="Verdana" w:eastAsia="宋体" w:hAnsi="Verdana" w:cs="宋体"/>
          <w:color w:val="666666"/>
          <w:kern w:val="0"/>
          <w:sz w:val="18"/>
          <w:szCs w:val="18"/>
        </w:rPr>
        <w:t>b</w:t>
      </w:r>
      <w:r>
        <w:rPr>
          <w:rFonts w:ascii="Verdana" w:eastAsia="宋体" w:hAnsi="Verdana" w:cs="宋体" w:hint="eastAsia"/>
          <w:color w:val="666666"/>
          <w:kern w:val="0"/>
          <w:sz w:val="18"/>
          <w:szCs w:val="18"/>
        </w:rPr>
        <w:t>所示</w:t>
      </w:r>
      <w:r>
        <w:rPr>
          <w:rFonts w:ascii="Verdana" w:eastAsia="宋体" w:hAnsi="Verdana" w:cs="宋体"/>
          <w:color w:val="666666"/>
          <w:kern w:val="0"/>
          <w:sz w:val="18"/>
          <w:szCs w:val="18"/>
        </w:rPr>
        <w:t>,</w:t>
      </w:r>
      <w:r>
        <w:rPr>
          <w:rFonts w:ascii="Verdana" w:eastAsia="宋体" w:hAnsi="Verdana" w:cs="宋体" w:hint="eastAsia"/>
          <w:color w:val="666666"/>
          <w:kern w:val="0"/>
          <w:sz w:val="18"/>
          <w:szCs w:val="18"/>
        </w:rPr>
        <w:t>为</w:t>
      </w:r>
      <w:r>
        <w:rPr>
          <w:rFonts w:ascii="Verdana" w:eastAsia="宋体" w:hAnsi="Verdana" w:cs="宋体"/>
          <w:noProof/>
          <w:color w:val="666666"/>
          <w:kern w:val="0"/>
          <w:sz w:val="18"/>
          <w:szCs w:val="18"/>
        </w:rPr>
        <w:drawing>
          <wp:inline distT="0" distB="0" distL="0" distR="0">
            <wp:extent cx="409575" cy="18097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srcRect/>
                    <a:stretch>
                      <a:fillRect/>
                    </a:stretch>
                  </pic:blipFill>
                  <pic:spPr bwMode="auto">
                    <a:xfrm>
                      <a:off x="0" y="0"/>
                      <a:ext cx="409575" cy="1809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等</w:t>
      </w:r>
      <w:proofErr w:type="gramStart"/>
      <w:r>
        <w:rPr>
          <w:rFonts w:ascii="Verdana" w:eastAsia="宋体" w:hAnsi="Verdana" w:cs="宋体" w:hint="eastAsia"/>
          <w:color w:val="666666"/>
          <w:kern w:val="0"/>
          <w:sz w:val="18"/>
          <w:szCs w:val="18"/>
        </w:rPr>
        <w:t>经纬仪竖盘注记</w:t>
      </w:r>
      <w:proofErr w:type="gramEnd"/>
      <w:r>
        <w:rPr>
          <w:rFonts w:ascii="Verdana" w:eastAsia="宋体" w:hAnsi="Verdana" w:cs="宋体" w:hint="eastAsia"/>
          <w:color w:val="666666"/>
          <w:kern w:val="0"/>
          <w:sz w:val="18"/>
          <w:szCs w:val="18"/>
        </w:rPr>
        <w:t>形式；图</w:t>
      </w:r>
      <w:r>
        <w:rPr>
          <w:rFonts w:ascii="Verdana" w:eastAsia="宋体" w:hAnsi="Verdana" w:cs="宋体"/>
          <w:color w:val="666666"/>
          <w:kern w:val="0"/>
          <w:sz w:val="18"/>
          <w:szCs w:val="18"/>
        </w:rPr>
        <w:t>1-c</w:t>
      </w:r>
      <w:r>
        <w:rPr>
          <w:rFonts w:ascii="Verdana" w:eastAsia="宋体" w:hAnsi="Verdana" w:cs="宋体" w:hint="eastAsia"/>
          <w:color w:val="666666"/>
          <w:kern w:val="0"/>
          <w:sz w:val="18"/>
          <w:szCs w:val="18"/>
        </w:rPr>
        <w:t>所示为蔡司</w:t>
      </w:r>
      <w:r>
        <w:rPr>
          <w:rFonts w:ascii="Verdana" w:eastAsia="宋体" w:hAnsi="Verdana" w:cs="宋体"/>
          <w:color w:val="666666"/>
          <w:kern w:val="0"/>
          <w:sz w:val="18"/>
          <w:szCs w:val="18"/>
        </w:rPr>
        <w:t>010</w:t>
      </w:r>
      <w:r>
        <w:rPr>
          <w:rFonts w:ascii="Verdana" w:eastAsia="宋体" w:hAnsi="Verdana" w:cs="宋体" w:hint="eastAsia"/>
          <w:color w:val="666666"/>
          <w:kern w:val="0"/>
          <w:sz w:val="18"/>
          <w:szCs w:val="18"/>
        </w:rPr>
        <w:t>等仪器</w:t>
      </w:r>
      <w:proofErr w:type="gramStart"/>
      <w:r>
        <w:rPr>
          <w:rFonts w:ascii="Verdana" w:eastAsia="宋体" w:hAnsi="Verdana" w:cs="宋体" w:hint="eastAsia"/>
          <w:color w:val="666666"/>
          <w:kern w:val="0"/>
          <w:sz w:val="18"/>
          <w:szCs w:val="18"/>
        </w:rPr>
        <w:t>的竖盘注记</w:t>
      </w:r>
      <w:proofErr w:type="gramEnd"/>
      <w:r>
        <w:rPr>
          <w:rFonts w:ascii="Verdana" w:eastAsia="宋体" w:hAnsi="Verdana" w:cs="宋体" w:hint="eastAsia"/>
          <w:color w:val="666666"/>
          <w:kern w:val="0"/>
          <w:sz w:val="18"/>
          <w:szCs w:val="18"/>
        </w:rPr>
        <w:t>形式。为显示直观起见，</w:t>
      </w:r>
      <w:proofErr w:type="gramStart"/>
      <w:r>
        <w:rPr>
          <w:rFonts w:ascii="Verdana" w:eastAsia="宋体" w:hAnsi="Verdana" w:cs="宋体" w:hint="eastAsia"/>
          <w:color w:val="666666"/>
          <w:kern w:val="0"/>
          <w:sz w:val="18"/>
          <w:szCs w:val="18"/>
        </w:rPr>
        <w:t>将盘左望远镜</w:t>
      </w:r>
      <w:proofErr w:type="gramEnd"/>
      <w:r>
        <w:rPr>
          <w:rFonts w:ascii="Verdana" w:eastAsia="宋体" w:hAnsi="Verdana" w:cs="宋体" w:hint="eastAsia"/>
          <w:color w:val="666666"/>
          <w:kern w:val="0"/>
          <w:sz w:val="18"/>
          <w:szCs w:val="18"/>
        </w:rPr>
        <w:t>水平时的</w:t>
      </w:r>
      <w:proofErr w:type="gramStart"/>
      <w:r>
        <w:rPr>
          <w:rFonts w:ascii="Verdana" w:eastAsia="宋体" w:hAnsi="Verdana" w:cs="宋体" w:hint="eastAsia"/>
          <w:color w:val="666666"/>
          <w:kern w:val="0"/>
          <w:sz w:val="18"/>
          <w:szCs w:val="18"/>
        </w:rPr>
        <w:t>坚盘正确</w:t>
      </w:r>
      <w:proofErr w:type="gramEnd"/>
      <w:r>
        <w:rPr>
          <w:rFonts w:ascii="Verdana" w:eastAsia="宋体" w:hAnsi="Verdana" w:cs="宋体" w:hint="eastAsia"/>
          <w:color w:val="666666"/>
          <w:kern w:val="0"/>
          <w:sz w:val="18"/>
          <w:szCs w:val="18"/>
        </w:rPr>
        <w:t>读数位置标为指标位置。因此，可以说</w:t>
      </w:r>
      <w:proofErr w:type="gramStart"/>
      <w:r>
        <w:rPr>
          <w:rFonts w:ascii="Verdana" w:eastAsia="宋体" w:hAnsi="Verdana" w:cs="宋体" w:hint="eastAsia"/>
          <w:color w:val="666666"/>
          <w:kern w:val="0"/>
          <w:sz w:val="18"/>
          <w:szCs w:val="18"/>
        </w:rPr>
        <w:t>光学经纬仪竖盘指标</w:t>
      </w:r>
      <w:proofErr w:type="gramEnd"/>
      <w:r>
        <w:rPr>
          <w:rFonts w:ascii="Verdana" w:eastAsia="宋体" w:hAnsi="Verdana" w:cs="宋体" w:hint="eastAsia"/>
          <w:color w:val="666666"/>
          <w:kern w:val="0"/>
          <w:sz w:val="18"/>
          <w:szCs w:val="18"/>
        </w:rPr>
        <w:t>多在下方铅垂线位置，</w:t>
      </w:r>
      <w:r>
        <w:rPr>
          <w:rFonts w:ascii="Verdana" w:eastAsia="宋体" w:hAnsi="Verdana" w:cs="宋体"/>
          <w:color w:val="666666"/>
          <w:kern w:val="0"/>
          <w:sz w:val="18"/>
          <w:szCs w:val="18"/>
        </w:rPr>
        <w:t>010</w:t>
      </w:r>
      <w:r>
        <w:rPr>
          <w:rFonts w:ascii="Verdana" w:eastAsia="宋体" w:hAnsi="Verdana" w:cs="宋体" w:hint="eastAsia"/>
          <w:color w:val="666666"/>
          <w:kern w:val="0"/>
          <w:sz w:val="18"/>
          <w:szCs w:val="18"/>
        </w:rPr>
        <w:t>仪器</w:t>
      </w:r>
      <w:proofErr w:type="gramStart"/>
      <w:r>
        <w:rPr>
          <w:rFonts w:ascii="Verdana" w:eastAsia="宋体" w:hAnsi="Verdana" w:cs="宋体" w:hint="eastAsia"/>
          <w:color w:val="666666"/>
          <w:kern w:val="0"/>
          <w:sz w:val="18"/>
          <w:szCs w:val="18"/>
        </w:rPr>
        <w:t>的竖盘指标</w:t>
      </w:r>
      <w:proofErr w:type="gramEnd"/>
      <w:r>
        <w:rPr>
          <w:rFonts w:ascii="Verdana" w:eastAsia="宋体" w:hAnsi="Verdana" w:cs="宋体" w:hint="eastAsia"/>
          <w:color w:val="666666"/>
          <w:kern w:val="0"/>
          <w:sz w:val="18"/>
          <w:szCs w:val="18"/>
        </w:rPr>
        <w:t>则在水平位置。</w:t>
      </w:r>
    </w:p>
    <w:p w:rsidR="0099393D" w:rsidRDefault="0099393D" w:rsidP="0099393D">
      <w:pPr>
        <w:adjustRightInd w:val="0"/>
        <w:snapToGrid w:val="0"/>
        <w:spacing w:line="360" w:lineRule="auto"/>
        <w:ind w:firstLineChars="200" w:firstLine="360"/>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5276850" cy="18859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srcRect/>
                    <a:stretch>
                      <a:fillRect/>
                    </a:stretch>
                  </pic:blipFill>
                  <pic:spPr bwMode="auto">
                    <a:xfrm>
                      <a:off x="0" y="0"/>
                      <a:ext cx="5276850" cy="1885950"/>
                    </a:xfrm>
                    <a:prstGeom prst="rect">
                      <a:avLst/>
                    </a:prstGeom>
                    <a:noFill/>
                    <a:ln w="9525">
                      <a:noFill/>
                      <a:miter lim="800000"/>
                      <a:headEnd/>
                      <a:tailEnd/>
                    </a:ln>
                  </pic:spPr>
                </pic:pic>
              </a:graphicData>
            </a:graphic>
          </wp:inline>
        </w:drawing>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hint="eastAsia"/>
          <w:color w:val="666666"/>
          <w:kern w:val="0"/>
          <w:sz w:val="18"/>
          <w:szCs w:val="18"/>
        </w:rPr>
        <w:t>图</w:t>
      </w:r>
      <w:r>
        <w:rPr>
          <w:rFonts w:ascii="Verdana" w:eastAsia="宋体" w:hAnsi="Verdana" w:cs="宋体"/>
          <w:color w:val="666666"/>
          <w:kern w:val="0"/>
          <w:sz w:val="18"/>
          <w:szCs w:val="18"/>
        </w:rPr>
        <w:t>1</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二、</w:t>
      </w:r>
      <w:proofErr w:type="gramStart"/>
      <w:r>
        <w:rPr>
          <w:rFonts w:ascii="Verdana" w:eastAsia="宋体" w:hAnsi="Verdana" w:cs="宋体" w:hint="eastAsia"/>
          <w:color w:val="666666"/>
          <w:kern w:val="0"/>
          <w:sz w:val="18"/>
          <w:szCs w:val="18"/>
        </w:rPr>
        <w:t>竖角和</w:t>
      </w:r>
      <w:proofErr w:type="gramEnd"/>
      <w:r>
        <w:rPr>
          <w:rFonts w:ascii="Verdana" w:eastAsia="宋体" w:hAnsi="Verdana" w:cs="宋体" w:hint="eastAsia"/>
          <w:color w:val="666666"/>
          <w:kern w:val="0"/>
          <w:sz w:val="18"/>
          <w:szCs w:val="18"/>
        </w:rPr>
        <w:t>指标差的计算公式</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proofErr w:type="gramStart"/>
      <w:r>
        <w:rPr>
          <w:rFonts w:ascii="Verdana" w:eastAsia="宋体" w:hAnsi="Verdana" w:cs="宋体" w:hint="eastAsia"/>
          <w:color w:val="666666"/>
          <w:kern w:val="0"/>
          <w:sz w:val="18"/>
          <w:szCs w:val="18"/>
        </w:rPr>
        <w:t>在竖角观测</w:t>
      </w:r>
      <w:proofErr w:type="gramEnd"/>
      <w:r>
        <w:rPr>
          <w:rFonts w:ascii="Verdana" w:eastAsia="宋体" w:hAnsi="Verdana" w:cs="宋体" w:hint="eastAsia"/>
          <w:color w:val="666666"/>
          <w:kern w:val="0"/>
          <w:sz w:val="18"/>
          <w:szCs w:val="18"/>
        </w:rPr>
        <w:t>中，照准目标时</w:t>
      </w:r>
      <w:proofErr w:type="gramStart"/>
      <w:r>
        <w:rPr>
          <w:rFonts w:ascii="Verdana" w:eastAsia="宋体" w:hAnsi="Verdana" w:cs="宋体" w:hint="eastAsia"/>
          <w:color w:val="666666"/>
          <w:kern w:val="0"/>
          <w:sz w:val="18"/>
          <w:szCs w:val="18"/>
        </w:rPr>
        <w:t>的竖盘读数</w:t>
      </w:r>
      <w:proofErr w:type="gramEnd"/>
      <w:r>
        <w:rPr>
          <w:rFonts w:ascii="Verdana" w:eastAsia="宋体" w:hAnsi="Verdana" w:cs="宋体" w:hint="eastAsia"/>
          <w:color w:val="666666"/>
          <w:kern w:val="0"/>
          <w:sz w:val="18"/>
          <w:szCs w:val="18"/>
        </w:rPr>
        <w:t>并非竖角，而且盘左、</w:t>
      </w:r>
      <w:proofErr w:type="gramStart"/>
      <w:r>
        <w:rPr>
          <w:rFonts w:ascii="Verdana" w:eastAsia="宋体" w:hAnsi="Verdana" w:cs="宋体" w:hint="eastAsia"/>
          <w:color w:val="666666"/>
          <w:kern w:val="0"/>
          <w:sz w:val="18"/>
          <w:szCs w:val="18"/>
        </w:rPr>
        <w:t>盘右读数</w:t>
      </w:r>
      <w:proofErr w:type="gramEnd"/>
      <w:r>
        <w:rPr>
          <w:rFonts w:ascii="Verdana" w:eastAsia="宋体" w:hAnsi="Verdana" w:cs="宋体" w:hint="eastAsia"/>
          <w:color w:val="666666"/>
          <w:kern w:val="0"/>
          <w:sz w:val="18"/>
          <w:szCs w:val="18"/>
        </w:rPr>
        <w:t>也不一样。由此可知，</w:t>
      </w:r>
      <w:proofErr w:type="gramStart"/>
      <w:r>
        <w:rPr>
          <w:rFonts w:ascii="Verdana" w:eastAsia="宋体" w:hAnsi="Verdana" w:cs="宋体" w:hint="eastAsia"/>
          <w:color w:val="666666"/>
          <w:kern w:val="0"/>
          <w:sz w:val="18"/>
          <w:szCs w:val="18"/>
        </w:rPr>
        <w:t>竖角是</w:t>
      </w:r>
      <w:proofErr w:type="gramEnd"/>
      <w:r>
        <w:rPr>
          <w:rFonts w:ascii="Verdana" w:eastAsia="宋体" w:hAnsi="Verdana" w:cs="宋体" w:hint="eastAsia"/>
          <w:color w:val="666666"/>
          <w:kern w:val="0"/>
          <w:sz w:val="18"/>
          <w:szCs w:val="18"/>
        </w:rPr>
        <w:t>根据盘左、</w:t>
      </w:r>
      <w:proofErr w:type="gramStart"/>
      <w:r>
        <w:rPr>
          <w:rFonts w:ascii="Verdana" w:eastAsia="宋体" w:hAnsi="Verdana" w:cs="宋体" w:hint="eastAsia"/>
          <w:color w:val="666666"/>
          <w:kern w:val="0"/>
          <w:sz w:val="18"/>
          <w:szCs w:val="18"/>
        </w:rPr>
        <w:t>盘右读数</w:t>
      </w:r>
      <w:proofErr w:type="gramEnd"/>
      <w:r>
        <w:rPr>
          <w:rFonts w:ascii="Verdana" w:eastAsia="宋体" w:hAnsi="Verdana" w:cs="宋体" w:hint="eastAsia"/>
          <w:color w:val="666666"/>
          <w:kern w:val="0"/>
          <w:sz w:val="18"/>
          <w:szCs w:val="18"/>
        </w:rPr>
        <w:t>经过计算求得的。由于</w:t>
      </w:r>
      <w:proofErr w:type="gramStart"/>
      <w:r>
        <w:rPr>
          <w:rFonts w:ascii="Verdana" w:eastAsia="宋体" w:hAnsi="Verdana" w:cs="宋体" w:hint="eastAsia"/>
          <w:color w:val="666666"/>
          <w:kern w:val="0"/>
          <w:sz w:val="18"/>
          <w:szCs w:val="18"/>
        </w:rPr>
        <w:t>仪器竖盘的</w:t>
      </w:r>
      <w:proofErr w:type="gramEnd"/>
      <w:r>
        <w:rPr>
          <w:rFonts w:ascii="Verdana" w:eastAsia="宋体" w:hAnsi="Verdana" w:cs="宋体" w:hint="eastAsia"/>
          <w:color w:val="666666"/>
          <w:kern w:val="0"/>
          <w:sz w:val="18"/>
          <w:szCs w:val="18"/>
        </w:rPr>
        <w:t>注记形式不同，</w:t>
      </w:r>
      <w:proofErr w:type="gramStart"/>
      <w:r>
        <w:rPr>
          <w:rFonts w:ascii="Verdana" w:eastAsia="宋体" w:hAnsi="Verdana" w:cs="宋体" w:hint="eastAsia"/>
          <w:color w:val="666666"/>
          <w:kern w:val="0"/>
          <w:sz w:val="18"/>
          <w:szCs w:val="18"/>
        </w:rPr>
        <w:t>其竖角和</w:t>
      </w:r>
      <w:proofErr w:type="gramEnd"/>
      <w:r>
        <w:rPr>
          <w:rFonts w:ascii="Verdana" w:eastAsia="宋体" w:hAnsi="Verdana" w:cs="宋体" w:hint="eastAsia"/>
          <w:color w:val="666666"/>
          <w:kern w:val="0"/>
          <w:sz w:val="18"/>
          <w:szCs w:val="18"/>
        </w:rPr>
        <w:t>指标差的计算公式也不一致，应根据</w:t>
      </w:r>
      <w:proofErr w:type="gramStart"/>
      <w:r>
        <w:rPr>
          <w:rFonts w:ascii="Verdana" w:eastAsia="宋体" w:hAnsi="Verdana" w:cs="宋体" w:hint="eastAsia"/>
          <w:color w:val="666666"/>
          <w:kern w:val="0"/>
          <w:sz w:val="18"/>
          <w:szCs w:val="18"/>
        </w:rPr>
        <w:t>坚</w:t>
      </w:r>
      <w:proofErr w:type="gramEnd"/>
      <w:r>
        <w:rPr>
          <w:rFonts w:ascii="Verdana" w:eastAsia="宋体" w:hAnsi="Verdana" w:cs="宋体" w:hint="eastAsia"/>
          <w:color w:val="666666"/>
          <w:kern w:val="0"/>
          <w:sz w:val="18"/>
          <w:szCs w:val="18"/>
        </w:rPr>
        <w:t>盘的具体注记形式推导其相应的计算公式，为此应先了解指标差的概念。</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指标差是</w:t>
      </w:r>
      <w:proofErr w:type="gramStart"/>
      <w:r>
        <w:rPr>
          <w:rFonts w:ascii="Verdana" w:eastAsia="宋体" w:hAnsi="Verdana" w:cs="宋体" w:hint="eastAsia"/>
          <w:color w:val="666666"/>
          <w:kern w:val="0"/>
          <w:sz w:val="18"/>
          <w:szCs w:val="18"/>
        </w:rPr>
        <w:t>指竖盘</w:t>
      </w:r>
      <w:proofErr w:type="gramEnd"/>
      <w:r>
        <w:rPr>
          <w:rFonts w:ascii="Verdana" w:eastAsia="宋体" w:hAnsi="Verdana" w:cs="宋体" w:hint="eastAsia"/>
          <w:color w:val="666666"/>
          <w:kern w:val="0"/>
          <w:sz w:val="18"/>
          <w:szCs w:val="18"/>
        </w:rPr>
        <w:t>读数指标的实际位置与正确位置之差。即当指标水准气泡居中时，指标线偏离正确位置的角度值。</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proofErr w:type="gramStart"/>
      <w:r>
        <w:rPr>
          <w:rFonts w:ascii="Verdana" w:eastAsia="宋体" w:hAnsi="Verdana" w:cs="宋体" w:hint="eastAsia"/>
          <w:color w:val="666666"/>
          <w:kern w:val="0"/>
          <w:sz w:val="18"/>
          <w:szCs w:val="18"/>
        </w:rPr>
        <w:t>由竖盘</w:t>
      </w:r>
      <w:proofErr w:type="gramEnd"/>
      <w:r>
        <w:rPr>
          <w:rFonts w:ascii="Verdana" w:eastAsia="宋体" w:hAnsi="Verdana" w:cs="宋体" w:hint="eastAsia"/>
          <w:color w:val="666666"/>
          <w:kern w:val="0"/>
          <w:sz w:val="18"/>
          <w:szCs w:val="18"/>
        </w:rPr>
        <w:t>的注记形式知，当望远镜照准轴水平</w:t>
      </w:r>
      <w:proofErr w:type="gramStart"/>
      <w:r>
        <w:rPr>
          <w:rFonts w:ascii="Verdana" w:eastAsia="宋体" w:hAnsi="Verdana" w:cs="宋体" w:hint="eastAsia"/>
          <w:color w:val="666666"/>
          <w:kern w:val="0"/>
          <w:sz w:val="18"/>
          <w:szCs w:val="18"/>
        </w:rPr>
        <w:t>巨指标</w:t>
      </w:r>
      <w:proofErr w:type="gramEnd"/>
      <w:r>
        <w:rPr>
          <w:rFonts w:ascii="Verdana" w:eastAsia="宋体" w:hAnsi="Verdana" w:cs="宋体" w:hint="eastAsia"/>
          <w:color w:val="666666"/>
          <w:kern w:val="0"/>
          <w:sz w:val="18"/>
          <w:szCs w:val="18"/>
        </w:rPr>
        <w:t>水准管气泡居中时，</w:t>
      </w:r>
      <w:proofErr w:type="gramStart"/>
      <w:r>
        <w:rPr>
          <w:rFonts w:ascii="Verdana" w:eastAsia="宋体" w:hAnsi="Verdana" w:cs="宋体" w:hint="eastAsia"/>
          <w:color w:val="666666"/>
          <w:kern w:val="0"/>
          <w:sz w:val="18"/>
          <w:szCs w:val="18"/>
        </w:rPr>
        <w:t>竖盘指标</w:t>
      </w:r>
      <w:proofErr w:type="gramEnd"/>
      <w:r>
        <w:rPr>
          <w:rFonts w:ascii="Verdana" w:eastAsia="宋体" w:hAnsi="Verdana" w:cs="宋体" w:hint="eastAsia"/>
          <w:color w:val="666666"/>
          <w:kern w:val="0"/>
          <w:sz w:val="18"/>
          <w:szCs w:val="18"/>
        </w:rPr>
        <w:t>的正确位置应为</w:t>
      </w:r>
      <w:r>
        <w:rPr>
          <w:rFonts w:ascii="Verdana" w:eastAsia="宋体" w:hAnsi="Verdana" w:cs="宋体"/>
          <w:noProof/>
          <w:color w:val="666666"/>
          <w:kern w:val="0"/>
          <w:sz w:val="18"/>
          <w:szCs w:val="18"/>
        </w:rPr>
        <w:drawing>
          <wp:inline distT="0" distB="0" distL="0" distR="0">
            <wp:extent cx="257175" cy="13335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srcRect/>
                    <a:stretch>
                      <a:fillRect/>
                    </a:stretch>
                  </pic:blipFill>
                  <pic:spPr bwMode="auto">
                    <a:xfrm>
                      <a:off x="0" y="0"/>
                      <a:ext cx="257175" cy="1333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处或</w:t>
      </w:r>
      <w:r>
        <w:rPr>
          <w:rFonts w:ascii="Verdana" w:eastAsia="宋体" w:hAnsi="Verdana" w:cs="宋体"/>
          <w:noProof/>
          <w:color w:val="666666"/>
          <w:kern w:val="0"/>
          <w:sz w:val="18"/>
          <w:szCs w:val="18"/>
        </w:rPr>
        <w:drawing>
          <wp:inline distT="0" distB="0" distL="0" distR="0">
            <wp:extent cx="333375" cy="114300"/>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333375" cy="11430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处（少数仪器为</w:t>
      </w:r>
      <w:r>
        <w:rPr>
          <w:rFonts w:ascii="Verdana" w:eastAsia="宋体" w:hAnsi="Verdana" w:cs="宋体"/>
          <w:noProof/>
          <w:color w:val="666666"/>
          <w:kern w:val="0"/>
          <w:sz w:val="18"/>
          <w:szCs w:val="18"/>
        </w:rPr>
        <w:drawing>
          <wp:inline distT="0" distB="0" distL="0" distR="0">
            <wp:extent cx="180975" cy="161925"/>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srcRect/>
                    <a:stretch>
                      <a:fillRect/>
                    </a:stretch>
                  </pic:blipFill>
                  <pic:spPr bwMode="auto">
                    <a:xfrm>
                      <a:off x="0" y="0"/>
                      <a:ext cx="180975" cy="1619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或</w:t>
      </w:r>
      <w:r>
        <w:rPr>
          <w:rFonts w:ascii="Verdana" w:eastAsia="宋体" w:hAnsi="Verdana" w:cs="宋体"/>
          <w:noProof/>
          <w:color w:val="666666"/>
          <w:kern w:val="0"/>
          <w:sz w:val="18"/>
          <w:szCs w:val="18"/>
        </w:rPr>
        <w:drawing>
          <wp:inline distT="0" distB="0" distL="0" distR="0">
            <wp:extent cx="333375" cy="190500"/>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srcRect/>
                    <a:stretch>
                      <a:fillRect/>
                    </a:stretch>
                  </pic:blipFill>
                  <pic:spPr bwMode="auto">
                    <a:xfrm>
                      <a:off x="0" y="0"/>
                      <a:ext cx="333375" cy="19050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处）。但是，由于指标安置和校正不完善等原因，使得指标偏离了正确位置，如图</w:t>
      </w:r>
      <w:r>
        <w:rPr>
          <w:rFonts w:ascii="Verdana" w:eastAsia="宋体" w:hAnsi="Verdana" w:cs="宋体"/>
          <w:color w:val="666666"/>
          <w:kern w:val="0"/>
          <w:sz w:val="18"/>
          <w:szCs w:val="18"/>
        </w:rPr>
        <w:t>2</w:t>
      </w:r>
      <w:r>
        <w:rPr>
          <w:rFonts w:ascii="Verdana" w:eastAsia="宋体" w:hAnsi="Verdana" w:cs="宋体" w:hint="eastAsia"/>
          <w:color w:val="666666"/>
          <w:kern w:val="0"/>
          <w:sz w:val="18"/>
          <w:szCs w:val="18"/>
        </w:rPr>
        <w:t>所示。指标差一般用符号“</w:t>
      </w:r>
      <w:r>
        <w:rPr>
          <w:rFonts w:ascii="Verdana" w:eastAsia="宋体" w:hAnsi="Verdana" w:cs="宋体"/>
          <w:noProof/>
          <w:color w:val="666666"/>
          <w:kern w:val="0"/>
          <w:sz w:val="18"/>
          <w:szCs w:val="18"/>
        </w:rPr>
        <w:drawing>
          <wp:inline distT="0" distB="0" distL="0" distR="0">
            <wp:extent cx="142875" cy="180975"/>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”表示，且有正、负之分。一般规定指标</w:t>
      </w:r>
      <w:proofErr w:type="gramStart"/>
      <w:r>
        <w:rPr>
          <w:rFonts w:ascii="Verdana" w:eastAsia="宋体" w:hAnsi="Verdana" w:cs="宋体" w:hint="eastAsia"/>
          <w:color w:val="666666"/>
          <w:kern w:val="0"/>
          <w:sz w:val="18"/>
          <w:szCs w:val="18"/>
        </w:rPr>
        <w:t>偏在竖盘读数</w:t>
      </w:r>
      <w:proofErr w:type="gramEnd"/>
      <w:r>
        <w:rPr>
          <w:rFonts w:ascii="Verdana" w:eastAsia="宋体" w:hAnsi="Verdana" w:cs="宋体" w:hint="eastAsia"/>
          <w:color w:val="666666"/>
          <w:kern w:val="0"/>
          <w:sz w:val="18"/>
          <w:szCs w:val="18"/>
        </w:rPr>
        <w:t>增大一方时为正，偏在读数减小的一方时为负。对于某一台经纬仪来说，在较短时间内，指标差变化很小，可视为“常数”；其</w:t>
      </w:r>
      <w:proofErr w:type="gramStart"/>
      <w:r>
        <w:rPr>
          <w:rFonts w:ascii="Verdana" w:eastAsia="宋体" w:hAnsi="Verdana" w:cs="宋体" w:hint="eastAsia"/>
          <w:color w:val="666666"/>
          <w:kern w:val="0"/>
          <w:sz w:val="18"/>
          <w:szCs w:val="18"/>
        </w:rPr>
        <w:t>对竖角</w:t>
      </w:r>
      <w:proofErr w:type="gramEnd"/>
      <w:r>
        <w:rPr>
          <w:rFonts w:ascii="Verdana" w:eastAsia="宋体" w:hAnsi="Verdana" w:cs="宋体" w:hint="eastAsia"/>
          <w:color w:val="666666"/>
          <w:kern w:val="0"/>
          <w:sz w:val="18"/>
          <w:szCs w:val="18"/>
        </w:rPr>
        <w:t>观测的影响，将在盘左、</w:t>
      </w:r>
      <w:proofErr w:type="gramStart"/>
      <w:r>
        <w:rPr>
          <w:rFonts w:ascii="Verdana" w:eastAsia="宋体" w:hAnsi="Verdana" w:cs="宋体" w:hint="eastAsia"/>
          <w:color w:val="666666"/>
          <w:kern w:val="0"/>
          <w:sz w:val="18"/>
          <w:szCs w:val="18"/>
        </w:rPr>
        <w:t>盘右两个</w:t>
      </w:r>
      <w:proofErr w:type="gramEnd"/>
      <w:r>
        <w:rPr>
          <w:rFonts w:ascii="Verdana" w:eastAsia="宋体" w:hAnsi="Verdana" w:cs="宋体" w:hint="eastAsia"/>
          <w:color w:val="666666"/>
          <w:kern w:val="0"/>
          <w:sz w:val="18"/>
          <w:szCs w:val="18"/>
        </w:rPr>
        <w:t>观测结果的平均值中消去。但是，由于观测、读数、操作等常有误差存在，往往使得在短时间内同时观测的各目标，其指标差不同。因此，为</w:t>
      </w:r>
      <w:proofErr w:type="gramStart"/>
      <w:r>
        <w:rPr>
          <w:rFonts w:ascii="Verdana" w:eastAsia="宋体" w:hAnsi="Verdana" w:cs="宋体" w:hint="eastAsia"/>
          <w:color w:val="666666"/>
          <w:kern w:val="0"/>
          <w:sz w:val="18"/>
          <w:szCs w:val="18"/>
        </w:rPr>
        <w:t>检查监角的</w:t>
      </w:r>
      <w:proofErr w:type="gramEnd"/>
      <w:r>
        <w:rPr>
          <w:rFonts w:ascii="Verdana" w:eastAsia="宋体" w:hAnsi="Verdana" w:cs="宋体" w:hint="eastAsia"/>
          <w:color w:val="666666"/>
          <w:kern w:val="0"/>
          <w:sz w:val="18"/>
          <w:szCs w:val="18"/>
        </w:rPr>
        <w:t>观测质量，规定在短时间内同时观测的各目标，其指标差互差不得超出一定范围。如有超出，则说明观测结果中有不可忽略的误差存在，需进行重测。</w:t>
      </w:r>
    </w:p>
    <w:p w:rsidR="0099393D" w:rsidRDefault="0099393D" w:rsidP="0099393D">
      <w:pPr>
        <w:adjustRightInd w:val="0"/>
        <w:snapToGrid w:val="0"/>
        <w:spacing w:line="360" w:lineRule="auto"/>
        <w:ind w:firstLineChars="200" w:firstLine="360"/>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lastRenderedPageBreak/>
        <w:drawing>
          <wp:inline distT="0" distB="0" distL="0" distR="0">
            <wp:extent cx="5276850" cy="200977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srcRect/>
                    <a:stretch>
                      <a:fillRect/>
                    </a:stretch>
                  </pic:blipFill>
                  <pic:spPr bwMode="auto">
                    <a:xfrm>
                      <a:off x="0" y="0"/>
                      <a:ext cx="5276850" cy="2009775"/>
                    </a:xfrm>
                    <a:prstGeom prst="rect">
                      <a:avLst/>
                    </a:prstGeom>
                    <a:noFill/>
                    <a:ln w="9525">
                      <a:noFill/>
                      <a:miter lim="800000"/>
                      <a:headEnd/>
                      <a:tailEnd/>
                    </a:ln>
                  </pic:spPr>
                </pic:pic>
              </a:graphicData>
            </a:graphic>
          </wp:inline>
        </w:drawing>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hint="eastAsia"/>
          <w:color w:val="666666"/>
          <w:kern w:val="0"/>
          <w:sz w:val="18"/>
          <w:szCs w:val="18"/>
        </w:rPr>
        <w:t>图</w:t>
      </w:r>
      <w:r>
        <w:rPr>
          <w:rFonts w:ascii="Verdana" w:eastAsia="宋体" w:hAnsi="Verdana" w:cs="宋体"/>
          <w:color w:val="666666"/>
          <w:kern w:val="0"/>
          <w:sz w:val="18"/>
          <w:szCs w:val="18"/>
        </w:rPr>
        <w:t>2</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下面以南京</w:t>
      </w:r>
      <w:r>
        <w:rPr>
          <w:rFonts w:ascii="Verdana" w:eastAsia="宋体" w:hAnsi="Verdana" w:cs="宋体"/>
          <w:noProof/>
          <w:color w:val="666666"/>
          <w:kern w:val="0"/>
          <w:sz w:val="18"/>
          <w:szCs w:val="18"/>
        </w:rPr>
        <w:drawing>
          <wp:inline distT="0" distB="0" distL="0" distR="0">
            <wp:extent cx="180975" cy="20955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srcRect/>
                    <a:stretch>
                      <a:fillRect/>
                    </a:stretch>
                  </pic:blipFill>
                  <pic:spPr bwMode="auto">
                    <a:xfrm>
                      <a:off x="0" y="0"/>
                      <a:ext cx="180975" cy="2095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型光学经纬仪为例，推导其</w:t>
      </w:r>
      <w:proofErr w:type="gramStart"/>
      <w:r>
        <w:rPr>
          <w:rFonts w:ascii="Verdana" w:eastAsia="宋体" w:hAnsi="Verdana" w:cs="宋体" w:hint="eastAsia"/>
          <w:color w:val="666666"/>
          <w:kern w:val="0"/>
          <w:sz w:val="18"/>
          <w:szCs w:val="18"/>
        </w:rPr>
        <w:t>坚</w:t>
      </w:r>
      <w:proofErr w:type="gramEnd"/>
      <w:r>
        <w:rPr>
          <w:rFonts w:ascii="Verdana" w:eastAsia="宋体" w:hAnsi="Verdana" w:cs="宋体" w:hint="eastAsia"/>
          <w:color w:val="666666"/>
          <w:kern w:val="0"/>
          <w:sz w:val="18"/>
          <w:szCs w:val="18"/>
        </w:rPr>
        <w:t>角和指标差的计算公式。</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如图</w:t>
      </w:r>
      <w:r>
        <w:rPr>
          <w:rFonts w:ascii="Verdana" w:eastAsia="宋体" w:hAnsi="Verdana" w:cs="宋体"/>
          <w:color w:val="666666"/>
          <w:kern w:val="0"/>
          <w:sz w:val="18"/>
          <w:szCs w:val="18"/>
        </w:rPr>
        <w:t>2-a</w:t>
      </w:r>
      <w:r>
        <w:rPr>
          <w:rFonts w:ascii="Verdana" w:eastAsia="宋体" w:hAnsi="Verdana" w:cs="宋体" w:hint="eastAsia"/>
          <w:color w:val="666666"/>
          <w:kern w:val="0"/>
          <w:sz w:val="18"/>
          <w:szCs w:val="18"/>
        </w:rPr>
        <w:t>所示，</w:t>
      </w:r>
      <w:proofErr w:type="gramStart"/>
      <w:r>
        <w:rPr>
          <w:rFonts w:ascii="Verdana" w:eastAsia="宋体" w:hAnsi="Verdana" w:cs="宋体" w:hint="eastAsia"/>
          <w:color w:val="666666"/>
          <w:kern w:val="0"/>
          <w:sz w:val="18"/>
          <w:szCs w:val="18"/>
        </w:rPr>
        <w:t>为盘左位置</w:t>
      </w:r>
      <w:proofErr w:type="gramEnd"/>
      <w:r>
        <w:rPr>
          <w:rFonts w:ascii="Verdana" w:eastAsia="宋体" w:hAnsi="Verdana" w:cs="宋体" w:hint="eastAsia"/>
          <w:color w:val="666666"/>
          <w:kern w:val="0"/>
          <w:sz w:val="18"/>
          <w:szCs w:val="18"/>
        </w:rPr>
        <w:t>，照准轴水平，指标水准气泡居中，指标偏在读数增大一方的情况。图</w:t>
      </w:r>
      <w:r>
        <w:rPr>
          <w:rFonts w:ascii="Verdana" w:eastAsia="宋体" w:hAnsi="Verdana" w:cs="宋体"/>
          <w:color w:val="666666"/>
          <w:kern w:val="0"/>
          <w:sz w:val="18"/>
          <w:szCs w:val="18"/>
        </w:rPr>
        <w:t>2-b</w:t>
      </w:r>
      <w:r>
        <w:rPr>
          <w:rFonts w:ascii="Verdana" w:eastAsia="宋体" w:hAnsi="Verdana" w:cs="宋体" w:hint="eastAsia"/>
          <w:color w:val="666666"/>
          <w:kern w:val="0"/>
          <w:sz w:val="18"/>
          <w:szCs w:val="18"/>
        </w:rPr>
        <w:t>所示</w:t>
      </w:r>
      <w:proofErr w:type="gramStart"/>
      <w:r>
        <w:rPr>
          <w:rFonts w:ascii="Verdana" w:eastAsia="宋体" w:hAnsi="Verdana" w:cs="宋体" w:hint="eastAsia"/>
          <w:color w:val="666666"/>
          <w:kern w:val="0"/>
          <w:sz w:val="18"/>
          <w:szCs w:val="18"/>
        </w:rPr>
        <w:t>为盘左位置</w:t>
      </w:r>
      <w:proofErr w:type="gramEnd"/>
      <w:r>
        <w:rPr>
          <w:rFonts w:ascii="Verdana" w:eastAsia="宋体" w:hAnsi="Verdana" w:cs="宋体" w:hint="eastAsia"/>
          <w:color w:val="666666"/>
          <w:kern w:val="0"/>
          <w:sz w:val="18"/>
          <w:szCs w:val="18"/>
        </w:rPr>
        <w:t>，当望远镜上仰照准目标时，</w:t>
      </w:r>
      <w:proofErr w:type="gramStart"/>
      <w:r>
        <w:rPr>
          <w:rFonts w:ascii="Verdana" w:eastAsia="宋体" w:hAnsi="Verdana" w:cs="宋体" w:hint="eastAsia"/>
          <w:color w:val="666666"/>
          <w:kern w:val="0"/>
          <w:sz w:val="18"/>
          <w:szCs w:val="18"/>
        </w:rPr>
        <w:t>坚盘随着</w:t>
      </w:r>
      <w:proofErr w:type="gramEnd"/>
      <w:r>
        <w:rPr>
          <w:rFonts w:ascii="Verdana" w:eastAsia="宋体" w:hAnsi="Verdana" w:cs="宋体" w:hint="eastAsia"/>
          <w:color w:val="666666"/>
          <w:kern w:val="0"/>
          <w:sz w:val="18"/>
          <w:szCs w:val="18"/>
        </w:rPr>
        <w:t>一起转动，使指标水准气泡居中，指标仍偏在读数增大一方的情况。设</w:t>
      </w:r>
      <w:proofErr w:type="gramStart"/>
      <w:r>
        <w:rPr>
          <w:rFonts w:ascii="Verdana" w:eastAsia="宋体" w:hAnsi="Verdana" w:cs="宋体" w:hint="eastAsia"/>
          <w:color w:val="666666"/>
          <w:kern w:val="0"/>
          <w:sz w:val="18"/>
          <w:szCs w:val="18"/>
        </w:rPr>
        <w:t>此时竖盘读数</w:t>
      </w:r>
      <w:proofErr w:type="gramEnd"/>
      <w:r>
        <w:rPr>
          <w:rFonts w:ascii="Verdana" w:eastAsia="宋体" w:hAnsi="Verdana" w:cs="宋体" w:hint="eastAsia"/>
          <w:color w:val="666666"/>
          <w:kern w:val="0"/>
          <w:sz w:val="18"/>
          <w:szCs w:val="18"/>
        </w:rPr>
        <w:t>为</w:t>
      </w:r>
      <w:r>
        <w:rPr>
          <w:rFonts w:ascii="Verdana" w:eastAsia="宋体" w:hAnsi="Verdana" w:cs="宋体"/>
          <w:color w:val="666666"/>
          <w:kern w:val="0"/>
          <w:sz w:val="18"/>
          <w:szCs w:val="18"/>
        </w:rPr>
        <w:t>L</w:t>
      </w:r>
      <w:r>
        <w:rPr>
          <w:rFonts w:ascii="Verdana" w:eastAsia="宋体" w:hAnsi="Verdana" w:cs="宋体" w:hint="eastAsia"/>
          <w:color w:val="666666"/>
          <w:kern w:val="0"/>
          <w:sz w:val="18"/>
          <w:szCs w:val="18"/>
        </w:rPr>
        <w:t>，</w:t>
      </w:r>
      <w:proofErr w:type="gramStart"/>
      <w:r>
        <w:rPr>
          <w:rFonts w:ascii="Verdana" w:eastAsia="宋体" w:hAnsi="Verdana" w:cs="宋体" w:hint="eastAsia"/>
          <w:color w:val="666666"/>
          <w:kern w:val="0"/>
          <w:sz w:val="18"/>
          <w:szCs w:val="18"/>
        </w:rPr>
        <w:t>则竖角</w:t>
      </w:r>
      <w:proofErr w:type="gramEnd"/>
      <w:r>
        <w:rPr>
          <w:rFonts w:ascii="Verdana" w:eastAsia="宋体" w:hAnsi="Verdana" w:cs="宋体"/>
          <w:noProof/>
          <w:color w:val="666666"/>
          <w:kern w:val="0"/>
          <w:sz w:val="18"/>
          <w:szCs w:val="18"/>
        </w:rPr>
        <w:drawing>
          <wp:inline distT="0" distB="0" distL="0" distR="0">
            <wp:extent cx="104775" cy="114300"/>
            <wp:effectExtent l="1905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srcRect/>
                    <a:stretch>
                      <a:fillRect/>
                    </a:stretch>
                  </pic:blipFill>
                  <pic:spPr bwMode="auto">
                    <a:xfrm>
                      <a:off x="0" y="0"/>
                      <a:ext cx="104775" cy="11430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应为</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1438275" cy="228600"/>
            <wp:effectExtent l="1905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7" cstate="print"/>
                    <a:srcRect/>
                    <a:stretch>
                      <a:fillRect/>
                    </a:stretch>
                  </pic:blipFill>
                  <pic:spPr bwMode="auto">
                    <a:xfrm>
                      <a:off x="0" y="0"/>
                      <a:ext cx="1438275" cy="228600"/>
                    </a:xfrm>
                    <a:prstGeom prst="rect">
                      <a:avLst/>
                    </a:prstGeom>
                    <a:noFill/>
                    <a:ln w="9525">
                      <a:noFill/>
                      <a:miter lim="800000"/>
                      <a:headEnd/>
                      <a:tailEnd/>
                    </a:ln>
                  </pic:spPr>
                </pic:pic>
              </a:graphicData>
            </a:graphic>
          </wp:inline>
        </w:drawing>
      </w:r>
      <w:r>
        <w:rPr>
          <w:rFonts w:ascii="Verdana" w:eastAsia="宋体" w:hAnsi="Verdana" w:cs="宋体"/>
          <w:color w:val="666666"/>
          <w:kern w:val="0"/>
          <w:sz w:val="18"/>
          <w:szCs w:val="18"/>
        </w:rPr>
        <w:t>(1)</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图</w:t>
      </w:r>
      <w:r>
        <w:rPr>
          <w:rFonts w:ascii="Verdana" w:eastAsia="宋体" w:hAnsi="Verdana" w:cs="宋体"/>
          <w:color w:val="666666"/>
          <w:kern w:val="0"/>
          <w:sz w:val="18"/>
          <w:szCs w:val="18"/>
        </w:rPr>
        <w:t>2-c</w:t>
      </w:r>
      <w:proofErr w:type="gramStart"/>
      <w:r>
        <w:rPr>
          <w:rFonts w:ascii="Verdana" w:eastAsia="宋体" w:hAnsi="Verdana" w:cs="宋体" w:hint="eastAsia"/>
          <w:color w:val="666666"/>
          <w:kern w:val="0"/>
          <w:sz w:val="18"/>
          <w:szCs w:val="18"/>
        </w:rPr>
        <w:t>为纵转望远镜变为盘右位置</w:t>
      </w:r>
      <w:proofErr w:type="gramEnd"/>
      <w:r>
        <w:rPr>
          <w:rFonts w:ascii="Verdana" w:eastAsia="宋体" w:hAnsi="Verdana" w:cs="宋体" w:hint="eastAsia"/>
          <w:color w:val="666666"/>
          <w:kern w:val="0"/>
          <w:sz w:val="18"/>
          <w:szCs w:val="18"/>
        </w:rPr>
        <w:t>后，仍照准原目标，并使指标水准气泡居中时的情况。设</w:t>
      </w:r>
      <w:proofErr w:type="gramStart"/>
      <w:r>
        <w:rPr>
          <w:rFonts w:ascii="Verdana" w:eastAsia="宋体" w:hAnsi="Verdana" w:cs="宋体" w:hint="eastAsia"/>
          <w:color w:val="666666"/>
          <w:kern w:val="0"/>
          <w:sz w:val="18"/>
          <w:szCs w:val="18"/>
        </w:rPr>
        <w:t>此时竖盘读数</w:t>
      </w:r>
      <w:proofErr w:type="gramEnd"/>
      <w:r>
        <w:rPr>
          <w:rFonts w:ascii="Verdana" w:eastAsia="宋体" w:hAnsi="Verdana" w:cs="宋体" w:hint="eastAsia"/>
          <w:color w:val="666666"/>
          <w:kern w:val="0"/>
          <w:sz w:val="18"/>
          <w:szCs w:val="18"/>
        </w:rPr>
        <w:t>为</w:t>
      </w:r>
      <w:r>
        <w:rPr>
          <w:rFonts w:ascii="Verdana" w:eastAsia="宋体" w:hAnsi="Verdana" w:cs="宋体"/>
          <w:color w:val="666666"/>
          <w:kern w:val="0"/>
          <w:sz w:val="18"/>
          <w:szCs w:val="18"/>
        </w:rPr>
        <w:t>R</w:t>
      </w:r>
      <w:r>
        <w:rPr>
          <w:rFonts w:ascii="Verdana" w:eastAsia="宋体" w:hAnsi="Verdana" w:cs="宋体" w:hint="eastAsia"/>
          <w:color w:val="666666"/>
          <w:kern w:val="0"/>
          <w:sz w:val="18"/>
          <w:szCs w:val="18"/>
        </w:rPr>
        <w:t>，</w:t>
      </w:r>
      <w:proofErr w:type="gramStart"/>
      <w:r>
        <w:rPr>
          <w:rFonts w:ascii="Verdana" w:eastAsia="宋体" w:hAnsi="Verdana" w:cs="宋体" w:hint="eastAsia"/>
          <w:color w:val="666666"/>
          <w:kern w:val="0"/>
          <w:sz w:val="18"/>
          <w:szCs w:val="18"/>
        </w:rPr>
        <w:t>则竖角</w:t>
      </w:r>
      <w:proofErr w:type="gramEnd"/>
      <w:r>
        <w:rPr>
          <w:rFonts w:ascii="Verdana" w:eastAsia="宋体" w:hAnsi="Verdana" w:cs="宋体"/>
          <w:noProof/>
          <w:color w:val="666666"/>
          <w:kern w:val="0"/>
          <w:sz w:val="18"/>
          <w:szCs w:val="18"/>
        </w:rPr>
        <w:drawing>
          <wp:inline distT="0" distB="0" distL="0" distR="0">
            <wp:extent cx="104775" cy="123825"/>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应为</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1704975" cy="304800"/>
            <wp:effectExtent l="1905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9" cstate="print"/>
                    <a:srcRect/>
                    <a:stretch>
                      <a:fillRect/>
                    </a:stretch>
                  </pic:blipFill>
                  <pic:spPr bwMode="auto">
                    <a:xfrm>
                      <a:off x="0" y="0"/>
                      <a:ext cx="1704975" cy="304800"/>
                    </a:xfrm>
                    <a:prstGeom prst="rect">
                      <a:avLst/>
                    </a:prstGeom>
                    <a:noFill/>
                    <a:ln w="9525">
                      <a:noFill/>
                      <a:miter lim="800000"/>
                      <a:headEnd/>
                      <a:tailEnd/>
                    </a:ln>
                  </pic:spPr>
                </pic:pic>
              </a:graphicData>
            </a:graphic>
          </wp:inline>
        </w:drawing>
      </w:r>
      <w:r>
        <w:rPr>
          <w:rFonts w:ascii="Verdana" w:eastAsia="宋体" w:hAnsi="Verdana" w:cs="宋体"/>
          <w:color w:val="666666"/>
          <w:kern w:val="0"/>
          <w:sz w:val="18"/>
          <w:szCs w:val="18"/>
        </w:rPr>
        <w:t>(2)</w:t>
      </w:r>
    </w:p>
    <w:p w:rsidR="0099393D" w:rsidRDefault="0099393D" w:rsidP="0099393D">
      <w:pPr>
        <w:adjustRightInd w:val="0"/>
        <w:snapToGrid w:val="0"/>
        <w:spacing w:line="360" w:lineRule="auto"/>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两式相加得</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2047875" cy="504825"/>
            <wp:effectExtent l="1905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0" cstate="print"/>
                    <a:srcRect/>
                    <a:stretch>
                      <a:fillRect/>
                    </a:stretch>
                  </pic:blipFill>
                  <pic:spPr bwMode="auto">
                    <a:xfrm>
                      <a:off x="0" y="0"/>
                      <a:ext cx="2047875" cy="504825"/>
                    </a:xfrm>
                    <a:prstGeom prst="rect">
                      <a:avLst/>
                    </a:prstGeom>
                    <a:noFill/>
                    <a:ln w="9525">
                      <a:noFill/>
                      <a:miter lim="800000"/>
                      <a:headEnd/>
                      <a:tailEnd/>
                    </a:ln>
                  </pic:spPr>
                </pic:pic>
              </a:graphicData>
            </a:graphic>
          </wp:inline>
        </w:drawing>
      </w:r>
      <w:r>
        <w:rPr>
          <w:rFonts w:ascii="Verdana" w:eastAsia="宋体" w:hAnsi="Verdana" w:cs="宋体"/>
          <w:color w:val="666666"/>
          <w:kern w:val="0"/>
          <w:sz w:val="18"/>
          <w:szCs w:val="18"/>
        </w:rPr>
        <w:t>(3)</w:t>
      </w:r>
    </w:p>
    <w:p w:rsidR="0099393D" w:rsidRDefault="0099393D" w:rsidP="0099393D">
      <w:pPr>
        <w:adjustRightInd w:val="0"/>
        <w:snapToGrid w:val="0"/>
        <w:spacing w:line="360" w:lineRule="auto"/>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两式相减得</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2009775" cy="381000"/>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1" cstate="print"/>
                    <a:srcRect/>
                    <a:stretch>
                      <a:fillRect/>
                    </a:stretch>
                  </pic:blipFill>
                  <pic:spPr bwMode="auto">
                    <a:xfrm>
                      <a:off x="0" y="0"/>
                      <a:ext cx="2009775" cy="381000"/>
                    </a:xfrm>
                    <a:prstGeom prst="rect">
                      <a:avLst/>
                    </a:prstGeom>
                    <a:noFill/>
                    <a:ln w="9525">
                      <a:noFill/>
                      <a:miter lim="800000"/>
                      <a:headEnd/>
                      <a:tailEnd/>
                    </a:ln>
                  </pic:spPr>
                </pic:pic>
              </a:graphicData>
            </a:graphic>
          </wp:inline>
        </w:drawing>
      </w:r>
      <w:r>
        <w:rPr>
          <w:rFonts w:ascii="Verdana" w:eastAsia="宋体" w:hAnsi="Verdana" w:cs="宋体"/>
          <w:color w:val="666666"/>
          <w:kern w:val="0"/>
          <w:sz w:val="18"/>
          <w:szCs w:val="18"/>
        </w:rPr>
        <w:t>(4)</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由（</w:t>
      </w:r>
      <w:r>
        <w:rPr>
          <w:rFonts w:ascii="Verdana" w:eastAsia="宋体" w:hAnsi="Verdana" w:cs="宋体"/>
          <w:color w:val="666666"/>
          <w:kern w:val="0"/>
          <w:sz w:val="18"/>
          <w:szCs w:val="18"/>
        </w:rPr>
        <w:t>3</w:t>
      </w:r>
      <w:r>
        <w:rPr>
          <w:rFonts w:ascii="Verdana" w:eastAsia="宋体" w:hAnsi="Verdana" w:cs="宋体" w:hint="eastAsia"/>
          <w:color w:val="666666"/>
          <w:kern w:val="0"/>
          <w:sz w:val="18"/>
          <w:szCs w:val="18"/>
        </w:rPr>
        <w:t>）式可以看出，根据盘左、</w:t>
      </w:r>
      <w:proofErr w:type="gramStart"/>
      <w:r>
        <w:rPr>
          <w:rFonts w:ascii="Verdana" w:eastAsia="宋体" w:hAnsi="Verdana" w:cs="宋体" w:hint="eastAsia"/>
          <w:color w:val="666666"/>
          <w:kern w:val="0"/>
          <w:sz w:val="18"/>
          <w:szCs w:val="18"/>
        </w:rPr>
        <w:t>盘右读数</w:t>
      </w:r>
      <w:proofErr w:type="gramEnd"/>
      <w:r>
        <w:rPr>
          <w:rFonts w:ascii="Verdana" w:eastAsia="宋体" w:hAnsi="Verdana" w:cs="宋体" w:hint="eastAsia"/>
          <w:color w:val="666666"/>
          <w:kern w:val="0"/>
          <w:sz w:val="18"/>
          <w:szCs w:val="18"/>
        </w:rPr>
        <w:t>算得</w:t>
      </w:r>
      <w:proofErr w:type="gramStart"/>
      <w:r>
        <w:rPr>
          <w:rFonts w:ascii="Verdana" w:eastAsia="宋体" w:hAnsi="Verdana" w:cs="宋体" w:hint="eastAsia"/>
          <w:color w:val="666666"/>
          <w:kern w:val="0"/>
          <w:sz w:val="18"/>
          <w:szCs w:val="18"/>
        </w:rPr>
        <w:t>的竖角</w:t>
      </w:r>
      <w:proofErr w:type="gramEnd"/>
      <w:r>
        <w:rPr>
          <w:rFonts w:ascii="Verdana" w:eastAsia="宋体" w:hAnsi="Verdana" w:cs="宋体"/>
          <w:noProof/>
          <w:color w:val="666666"/>
          <w:kern w:val="0"/>
          <w:sz w:val="18"/>
          <w:szCs w:val="18"/>
        </w:rPr>
        <w:drawing>
          <wp:inline distT="0" distB="0" distL="0" distR="0">
            <wp:extent cx="142875" cy="133350"/>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2" cstate="print"/>
                    <a:srcRect/>
                    <a:stretch>
                      <a:fillRect/>
                    </a:stretch>
                  </pic:blipFill>
                  <pic:spPr bwMode="auto">
                    <a:xfrm>
                      <a:off x="0" y="0"/>
                      <a:ext cx="142875" cy="1333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与</w:t>
      </w:r>
      <w:r>
        <w:rPr>
          <w:rFonts w:ascii="Verdana" w:eastAsia="宋体" w:hAnsi="Verdana" w:cs="宋体"/>
          <w:noProof/>
          <w:color w:val="666666"/>
          <w:kern w:val="0"/>
          <w:sz w:val="18"/>
          <w:szCs w:val="18"/>
        </w:rPr>
        <w:drawing>
          <wp:inline distT="0" distB="0" distL="0" distR="0">
            <wp:extent cx="142875" cy="200025"/>
            <wp:effectExtent l="1905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142875" cy="2000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的大小无关，即指标差本身对求得</w:t>
      </w:r>
      <w:proofErr w:type="gramStart"/>
      <w:r>
        <w:rPr>
          <w:rFonts w:ascii="Verdana" w:eastAsia="宋体" w:hAnsi="Verdana" w:cs="宋体" w:hint="eastAsia"/>
          <w:color w:val="666666"/>
          <w:kern w:val="0"/>
          <w:sz w:val="18"/>
          <w:szCs w:val="18"/>
        </w:rPr>
        <w:t>的竖角没有</w:t>
      </w:r>
      <w:proofErr w:type="gramEnd"/>
      <w:r>
        <w:rPr>
          <w:rFonts w:ascii="Verdana" w:eastAsia="宋体" w:hAnsi="Verdana" w:cs="宋体" w:hint="eastAsia"/>
          <w:color w:val="666666"/>
          <w:kern w:val="0"/>
          <w:sz w:val="18"/>
          <w:szCs w:val="18"/>
        </w:rPr>
        <w:t>影响，只是指标差过大时心算不甚方便，应予以纠正。另外，</w:t>
      </w:r>
      <w:r>
        <w:rPr>
          <w:rFonts w:ascii="Verdana" w:eastAsia="宋体" w:hAnsi="Verdana" w:cs="宋体"/>
          <w:noProof/>
          <w:color w:val="666666"/>
          <w:kern w:val="0"/>
          <w:sz w:val="18"/>
          <w:szCs w:val="18"/>
        </w:rPr>
        <w:drawing>
          <wp:inline distT="0" distB="0" distL="0" distR="0">
            <wp:extent cx="142875" cy="161925"/>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及</w:t>
      </w:r>
      <w:r>
        <w:rPr>
          <w:rFonts w:ascii="Verdana" w:eastAsia="宋体" w:hAnsi="Verdana" w:cs="宋体"/>
          <w:noProof/>
          <w:color w:val="666666"/>
          <w:kern w:val="0"/>
          <w:sz w:val="18"/>
          <w:szCs w:val="18"/>
        </w:rPr>
        <w:drawing>
          <wp:inline distT="0" distB="0" distL="0" distR="0">
            <wp:extent cx="142875" cy="200025"/>
            <wp:effectExtent l="19050" t="0" r="9525"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3" cstate="print"/>
                    <a:srcRect/>
                    <a:stretch>
                      <a:fillRect/>
                    </a:stretch>
                  </pic:blipFill>
                  <pic:spPr bwMode="auto">
                    <a:xfrm>
                      <a:off x="0" y="0"/>
                      <a:ext cx="142875" cy="2000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均有正、负之分，计算时应加以注意。</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对于</w:t>
      </w:r>
      <w:r>
        <w:rPr>
          <w:rFonts w:ascii="Verdana" w:eastAsia="宋体" w:hAnsi="Verdana" w:cs="宋体"/>
          <w:noProof/>
          <w:color w:val="666666"/>
          <w:kern w:val="0"/>
          <w:sz w:val="18"/>
          <w:szCs w:val="18"/>
        </w:rPr>
        <w:drawing>
          <wp:inline distT="0" distB="0" distL="0" distR="0">
            <wp:extent cx="447675" cy="219075"/>
            <wp:effectExtent l="19050" t="0" r="9525"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5" cstate="print"/>
                    <a:srcRect/>
                    <a:stretch>
                      <a:fillRect/>
                    </a:stretch>
                  </pic:blipFill>
                  <pic:spPr bwMode="auto">
                    <a:xfrm>
                      <a:off x="0" y="0"/>
                      <a:ext cx="447675" cy="2190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型经纬仪，因</w:t>
      </w:r>
      <w:proofErr w:type="gramStart"/>
      <w:r>
        <w:rPr>
          <w:rFonts w:ascii="Verdana" w:eastAsia="宋体" w:hAnsi="Verdana" w:cs="宋体" w:hint="eastAsia"/>
          <w:color w:val="666666"/>
          <w:kern w:val="0"/>
          <w:sz w:val="18"/>
          <w:szCs w:val="18"/>
        </w:rPr>
        <w:t>其竖盘注记</w:t>
      </w:r>
      <w:proofErr w:type="gramEnd"/>
      <w:r>
        <w:rPr>
          <w:rFonts w:ascii="Verdana" w:eastAsia="宋体" w:hAnsi="Verdana" w:cs="宋体" w:hint="eastAsia"/>
          <w:color w:val="666666"/>
          <w:kern w:val="0"/>
          <w:sz w:val="18"/>
          <w:szCs w:val="18"/>
        </w:rPr>
        <w:t>形式不同，按上述方法推导出</w:t>
      </w:r>
      <w:proofErr w:type="gramStart"/>
      <w:r>
        <w:rPr>
          <w:rFonts w:ascii="Verdana" w:eastAsia="宋体" w:hAnsi="Verdana" w:cs="宋体" w:hint="eastAsia"/>
          <w:color w:val="666666"/>
          <w:kern w:val="0"/>
          <w:sz w:val="18"/>
          <w:szCs w:val="18"/>
        </w:rPr>
        <w:t>的竖角和</w:t>
      </w:r>
      <w:proofErr w:type="gramEnd"/>
      <w:r>
        <w:rPr>
          <w:rFonts w:ascii="Verdana" w:eastAsia="宋体" w:hAnsi="Verdana" w:cs="宋体" w:hint="eastAsia"/>
          <w:color w:val="666666"/>
          <w:kern w:val="0"/>
          <w:sz w:val="18"/>
          <w:szCs w:val="18"/>
        </w:rPr>
        <w:t>指标差的计算公式也略有不同。其公式为</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1971675" cy="381000"/>
            <wp:effectExtent l="19050" t="0" r="9525" b="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6" cstate="print"/>
                    <a:srcRect/>
                    <a:stretch>
                      <a:fillRect/>
                    </a:stretch>
                  </pic:blipFill>
                  <pic:spPr bwMode="auto">
                    <a:xfrm>
                      <a:off x="0" y="0"/>
                      <a:ext cx="1971675" cy="381000"/>
                    </a:xfrm>
                    <a:prstGeom prst="rect">
                      <a:avLst/>
                    </a:prstGeom>
                    <a:noFill/>
                    <a:ln w="9525">
                      <a:noFill/>
                      <a:miter lim="800000"/>
                      <a:headEnd/>
                      <a:tailEnd/>
                    </a:ln>
                  </pic:spPr>
                </pic:pic>
              </a:graphicData>
            </a:graphic>
          </wp:inline>
        </w:drawing>
      </w:r>
      <w:r>
        <w:rPr>
          <w:rFonts w:ascii="Verdana" w:eastAsia="宋体" w:hAnsi="Verdana" w:cs="宋体"/>
          <w:color w:val="666666"/>
          <w:kern w:val="0"/>
          <w:sz w:val="18"/>
          <w:szCs w:val="18"/>
        </w:rPr>
        <w:t>(5)</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1590675" cy="428625"/>
            <wp:effectExtent l="19050" t="0" r="9525"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7" cstate="print"/>
                    <a:srcRect/>
                    <a:stretch>
                      <a:fillRect/>
                    </a:stretch>
                  </pic:blipFill>
                  <pic:spPr bwMode="auto">
                    <a:xfrm>
                      <a:off x="0" y="0"/>
                      <a:ext cx="1590675" cy="428625"/>
                    </a:xfrm>
                    <a:prstGeom prst="rect">
                      <a:avLst/>
                    </a:prstGeom>
                    <a:noFill/>
                    <a:ln w="9525">
                      <a:noFill/>
                      <a:miter lim="800000"/>
                      <a:headEnd/>
                      <a:tailEnd/>
                    </a:ln>
                  </pic:spPr>
                </pic:pic>
              </a:graphicData>
            </a:graphic>
          </wp:inline>
        </w:drawing>
      </w:r>
      <w:r>
        <w:rPr>
          <w:rFonts w:ascii="Verdana" w:eastAsia="宋体" w:hAnsi="Verdana" w:cs="宋体"/>
          <w:color w:val="666666"/>
          <w:kern w:val="0"/>
          <w:sz w:val="18"/>
          <w:szCs w:val="18"/>
        </w:rPr>
        <w:t>(6)</w:t>
      </w:r>
    </w:p>
    <w:p w:rsidR="0099393D" w:rsidRDefault="0099393D" w:rsidP="0099393D">
      <w:pPr>
        <w:adjustRightInd w:val="0"/>
        <w:snapToGrid w:val="0"/>
        <w:spacing w:line="360" w:lineRule="auto"/>
        <w:ind w:firstLineChars="200" w:firstLine="360"/>
        <w:rPr>
          <w:rFonts w:ascii="Verdana" w:eastAsia="宋体" w:hAnsi="Verdana" w:cs="宋体"/>
          <w:color w:val="666666"/>
          <w:kern w:val="0"/>
          <w:sz w:val="18"/>
          <w:szCs w:val="18"/>
        </w:rPr>
      </w:pPr>
      <w:r>
        <w:rPr>
          <w:rFonts w:ascii="Verdana" w:eastAsia="宋体" w:hAnsi="Verdana" w:cs="宋体" w:hint="eastAsia"/>
          <w:color w:val="666666"/>
          <w:kern w:val="0"/>
          <w:sz w:val="18"/>
          <w:szCs w:val="18"/>
        </w:rPr>
        <w:t>三、</w:t>
      </w:r>
      <w:proofErr w:type="gramStart"/>
      <w:r>
        <w:rPr>
          <w:rFonts w:ascii="Verdana" w:eastAsia="宋体" w:hAnsi="Verdana" w:cs="宋体" w:hint="eastAsia"/>
          <w:color w:val="666666"/>
          <w:kern w:val="0"/>
          <w:sz w:val="18"/>
          <w:szCs w:val="18"/>
        </w:rPr>
        <w:t>竖角的</w:t>
      </w:r>
      <w:proofErr w:type="gramEnd"/>
      <w:r>
        <w:rPr>
          <w:rFonts w:ascii="Verdana" w:eastAsia="宋体" w:hAnsi="Verdana" w:cs="宋体" w:hint="eastAsia"/>
          <w:color w:val="666666"/>
          <w:kern w:val="0"/>
          <w:sz w:val="18"/>
          <w:szCs w:val="18"/>
        </w:rPr>
        <w:t>观测及手簿的记录与计算</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proofErr w:type="gramStart"/>
      <w:r>
        <w:rPr>
          <w:rFonts w:ascii="Verdana" w:eastAsia="宋体" w:hAnsi="Verdana" w:cs="宋体" w:hint="eastAsia"/>
          <w:color w:val="666666"/>
          <w:kern w:val="0"/>
          <w:sz w:val="18"/>
          <w:szCs w:val="18"/>
        </w:rPr>
        <w:t>竖角的</w:t>
      </w:r>
      <w:proofErr w:type="gramEnd"/>
      <w:r>
        <w:rPr>
          <w:rFonts w:ascii="Verdana" w:eastAsia="宋体" w:hAnsi="Verdana" w:cs="宋体" w:hint="eastAsia"/>
          <w:color w:val="666666"/>
          <w:kern w:val="0"/>
          <w:sz w:val="18"/>
          <w:szCs w:val="18"/>
        </w:rPr>
        <w:t>观测方法有两种：一是中丝法，二是三丝法。现将其观测、记簿及</w:t>
      </w:r>
    </w:p>
    <w:p w:rsidR="0099393D" w:rsidRDefault="0099393D" w:rsidP="0099393D">
      <w:pPr>
        <w:adjustRightInd w:val="0"/>
        <w:snapToGrid w:val="0"/>
        <w:spacing w:line="360" w:lineRule="auto"/>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lastRenderedPageBreak/>
        <w:t>计算方法叙述如下。</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（一）中丝法</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中丝法是指用十字丝中丝（即水平长丝）切准目标</w:t>
      </w:r>
      <w:proofErr w:type="gramStart"/>
      <w:r>
        <w:rPr>
          <w:rFonts w:ascii="Verdana" w:eastAsia="宋体" w:hAnsi="Verdana" w:cs="宋体" w:hint="eastAsia"/>
          <w:color w:val="666666"/>
          <w:kern w:val="0"/>
          <w:sz w:val="18"/>
          <w:szCs w:val="18"/>
        </w:rPr>
        <w:t>进行竖角观测</w:t>
      </w:r>
      <w:proofErr w:type="gramEnd"/>
      <w:r>
        <w:rPr>
          <w:rFonts w:ascii="Verdana" w:eastAsia="宋体" w:hAnsi="Verdana" w:cs="宋体" w:hint="eastAsia"/>
          <w:color w:val="666666"/>
          <w:kern w:val="0"/>
          <w:sz w:val="18"/>
          <w:szCs w:val="18"/>
        </w:rPr>
        <w:t>的方法。其操作步骤为：</w:t>
      </w:r>
    </w:p>
    <w:p w:rsidR="0099393D" w:rsidRDefault="0099393D" w:rsidP="0099393D">
      <w:pPr>
        <w:adjustRightInd w:val="0"/>
        <w:snapToGrid w:val="0"/>
        <w:spacing w:line="360" w:lineRule="auto"/>
        <w:ind w:firstLine="480"/>
        <w:jc w:val="left"/>
        <w:rPr>
          <w:rFonts w:ascii="Verdana" w:eastAsia="宋体" w:hAnsi="Verdana" w:cs="宋体"/>
          <w:color w:val="666666"/>
          <w:kern w:val="0"/>
          <w:sz w:val="18"/>
          <w:szCs w:val="18"/>
        </w:rPr>
      </w:pP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在测站上将仪器整平后，</w:t>
      </w:r>
      <w:proofErr w:type="gramStart"/>
      <w:r>
        <w:rPr>
          <w:rFonts w:ascii="Verdana" w:eastAsia="宋体" w:hAnsi="Verdana" w:cs="宋体" w:hint="eastAsia"/>
          <w:color w:val="666666"/>
          <w:kern w:val="0"/>
          <w:sz w:val="18"/>
          <w:szCs w:val="18"/>
        </w:rPr>
        <w:t>盘左位置</w:t>
      </w:r>
      <w:proofErr w:type="gramEnd"/>
      <w:r>
        <w:rPr>
          <w:rFonts w:ascii="Verdana" w:eastAsia="宋体" w:hAnsi="Verdana" w:cs="宋体" w:hint="eastAsia"/>
          <w:color w:val="666666"/>
          <w:kern w:val="0"/>
          <w:sz w:val="18"/>
          <w:szCs w:val="18"/>
        </w:rPr>
        <w:t>照准目标，固定</w:t>
      </w:r>
      <w:proofErr w:type="gramStart"/>
      <w:r>
        <w:rPr>
          <w:rFonts w:ascii="Verdana" w:eastAsia="宋体" w:hAnsi="Verdana" w:cs="宋体" w:hint="eastAsia"/>
          <w:color w:val="666666"/>
          <w:kern w:val="0"/>
          <w:sz w:val="18"/>
          <w:szCs w:val="18"/>
        </w:rPr>
        <w:t>照准部</w:t>
      </w:r>
      <w:proofErr w:type="gramEnd"/>
      <w:r>
        <w:rPr>
          <w:rFonts w:ascii="Verdana" w:eastAsia="宋体" w:hAnsi="Verdana" w:cs="宋体" w:hint="eastAsia"/>
          <w:color w:val="666666"/>
          <w:kern w:val="0"/>
          <w:sz w:val="18"/>
          <w:szCs w:val="18"/>
        </w:rPr>
        <w:t>和望远镜，转动水平做动螺旋和竖直微动螺旋，使十字丝的中丝精确切准目标的特定部位。如图</w:t>
      </w:r>
      <w:r>
        <w:rPr>
          <w:rFonts w:ascii="Verdana" w:eastAsia="宋体" w:hAnsi="Verdana" w:cs="宋体"/>
          <w:color w:val="666666"/>
          <w:kern w:val="0"/>
          <w:sz w:val="18"/>
          <w:szCs w:val="18"/>
        </w:rPr>
        <w:t xml:space="preserve">3 </w:t>
      </w:r>
      <w:r>
        <w:rPr>
          <w:rFonts w:ascii="Verdana" w:eastAsia="宋体" w:hAnsi="Verdana" w:cs="宋体" w:hint="eastAsia"/>
          <w:color w:val="666666"/>
          <w:kern w:val="0"/>
          <w:sz w:val="18"/>
          <w:szCs w:val="18"/>
        </w:rPr>
        <w:t>所示，切准旗杆顶端。</w:t>
      </w:r>
    </w:p>
    <w:p w:rsidR="0099393D" w:rsidRDefault="0099393D" w:rsidP="0099393D">
      <w:pPr>
        <w:adjustRightInd w:val="0"/>
        <w:snapToGrid w:val="0"/>
        <w:spacing w:line="360" w:lineRule="auto"/>
        <w:ind w:firstLine="480"/>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2657475" cy="1638300"/>
            <wp:effectExtent l="19050" t="0" r="9525"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8" cstate="print"/>
                    <a:srcRect/>
                    <a:stretch>
                      <a:fillRect/>
                    </a:stretch>
                  </pic:blipFill>
                  <pic:spPr bwMode="auto">
                    <a:xfrm>
                      <a:off x="0" y="0"/>
                      <a:ext cx="2657475" cy="1638300"/>
                    </a:xfrm>
                    <a:prstGeom prst="rect">
                      <a:avLst/>
                    </a:prstGeom>
                    <a:noFill/>
                    <a:ln w="9525">
                      <a:noFill/>
                      <a:miter lim="800000"/>
                      <a:headEnd/>
                      <a:tailEnd/>
                    </a:ln>
                  </pic:spPr>
                </pic:pic>
              </a:graphicData>
            </a:graphic>
          </wp:inline>
        </w:drawing>
      </w:r>
    </w:p>
    <w:p w:rsidR="0099393D" w:rsidRDefault="0099393D" w:rsidP="0099393D">
      <w:pPr>
        <w:snapToGrid w:val="0"/>
        <w:spacing w:line="360" w:lineRule="auto"/>
        <w:ind w:firstLine="480"/>
        <w:jc w:val="center"/>
        <w:rPr>
          <w:rFonts w:ascii="Verdana" w:eastAsia="宋体" w:hAnsi="Verdana" w:cs="宋体"/>
          <w:color w:val="666666"/>
          <w:kern w:val="0"/>
          <w:sz w:val="18"/>
          <w:szCs w:val="18"/>
        </w:rPr>
      </w:pPr>
      <w:r>
        <w:rPr>
          <w:rFonts w:ascii="Verdana" w:eastAsia="宋体" w:hAnsi="Verdana" w:cs="宋体" w:hint="eastAsia"/>
          <w:color w:val="666666"/>
          <w:kern w:val="0"/>
          <w:sz w:val="18"/>
          <w:szCs w:val="18"/>
        </w:rPr>
        <w:t>图</w:t>
      </w:r>
      <w:r>
        <w:rPr>
          <w:rFonts w:ascii="Verdana" w:eastAsia="宋体" w:hAnsi="Verdana" w:cs="宋体"/>
          <w:color w:val="666666"/>
          <w:kern w:val="0"/>
          <w:sz w:val="18"/>
          <w:szCs w:val="18"/>
        </w:rPr>
        <w:t>3</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2.</w:t>
      </w:r>
      <w:proofErr w:type="gramStart"/>
      <w:r>
        <w:rPr>
          <w:rFonts w:ascii="Verdana" w:eastAsia="宋体" w:hAnsi="Verdana" w:cs="宋体" w:hint="eastAsia"/>
          <w:color w:val="666666"/>
          <w:kern w:val="0"/>
          <w:sz w:val="18"/>
          <w:szCs w:val="18"/>
        </w:rPr>
        <w:t>旋转竖盘指标</w:t>
      </w:r>
      <w:proofErr w:type="gramEnd"/>
      <w:r>
        <w:rPr>
          <w:rFonts w:ascii="Verdana" w:eastAsia="宋体" w:hAnsi="Verdana" w:cs="宋体" w:hint="eastAsia"/>
          <w:color w:val="666666"/>
          <w:kern w:val="0"/>
          <w:sz w:val="18"/>
          <w:szCs w:val="18"/>
        </w:rPr>
        <w:t>水准器微动螺旋，使其气泡居中，重新检查目标切准情况，确认无误后即可读数，记入手簿中相应位置。手簿格式见表</w:t>
      </w: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。对于有自动安平补偿器的经纬仪，则</w:t>
      </w:r>
      <w:proofErr w:type="gramStart"/>
      <w:r>
        <w:rPr>
          <w:rFonts w:ascii="Verdana" w:eastAsia="宋体" w:hAnsi="Verdana" w:cs="宋体" w:hint="eastAsia"/>
          <w:color w:val="666666"/>
          <w:kern w:val="0"/>
          <w:sz w:val="18"/>
          <w:szCs w:val="18"/>
        </w:rPr>
        <w:t>无指标</w:t>
      </w:r>
      <w:proofErr w:type="gramEnd"/>
      <w:r>
        <w:rPr>
          <w:rFonts w:ascii="Verdana" w:eastAsia="宋体" w:hAnsi="Verdana" w:cs="宋体" w:hint="eastAsia"/>
          <w:color w:val="666666"/>
          <w:kern w:val="0"/>
          <w:sz w:val="18"/>
          <w:szCs w:val="18"/>
        </w:rPr>
        <w:t>水准器，如上海</w:t>
      </w:r>
      <w:r>
        <w:rPr>
          <w:rFonts w:ascii="Verdana" w:eastAsia="宋体" w:hAnsi="Verdana" w:cs="宋体"/>
          <w:noProof/>
          <w:color w:val="666666"/>
          <w:kern w:val="0"/>
          <w:sz w:val="18"/>
          <w:szCs w:val="18"/>
        </w:rPr>
        <w:drawing>
          <wp:inline distT="0" distB="0" distL="0" distR="0">
            <wp:extent cx="180975" cy="219075"/>
            <wp:effectExtent l="19050" t="0" r="9525"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9" cstate="print"/>
                    <a:srcRect/>
                    <a:stretch>
                      <a:fillRect/>
                    </a:stretch>
                  </pic:blipFill>
                  <pic:spPr bwMode="auto">
                    <a:xfrm>
                      <a:off x="0" y="0"/>
                      <a:ext cx="180975" cy="2190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、威特</w:t>
      </w:r>
      <w:r>
        <w:rPr>
          <w:rFonts w:ascii="Verdana" w:eastAsia="宋体" w:hAnsi="Verdana" w:cs="宋体"/>
          <w:noProof/>
          <w:color w:val="666666"/>
          <w:kern w:val="0"/>
          <w:sz w:val="18"/>
          <w:szCs w:val="18"/>
        </w:rPr>
        <w:drawing>
          <wp:inline distT="0" distB="0" distL="0" distR="0">
            <wp:extent cx="257175" cy="200025"/>
            <wp:effectExtent l="19050" t="0" r="9525" b="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0" cstate="print"/>
                    <a:srcRect/>
                    <a:stretch>
                      <a:fillRect/>
                    </a:stretch>
                  </pic:blipFill>
                  <pic:spPr bwMode="auto">
                    <a:xfrm>
                      <a:off x="0" y="0"/>
                      <a:ext cx="257175" cy="2000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、蔡司</w:t>
      </w:r>
      <w:r>
        <w:rPr>
          <w:rFonts w:ascii="Verdana" w:eastAsia="宋体" w:hAnsi="Verdana" w:cs="宋体"/>
          <w:color w:val="666666"/>
          <w:kern w:val="0"/>
          <w:sz w:val="18"/>
          <w:szCs w:val="18"/>
        </w:rPr>
        <w:t>020</w:t>
      </w:r>
      <w:r>
        <w:rPr>
          <w:rFonts w:ascii="Verdana" w:eastAsia="宋体" w:hAnsi="Verdana" w:cs="宋体" w:hint="eastAsia"/>
          <w:color w:val="666666"/>
          <w:kern w:val="0"/>
          <w:sz w:val="18"/>
          <w:szCs w:val="18"/>
        </w:rPr>
        <w:t>、新</w:t>
      </w:r>
      <w:r>
        <w:rPr>
          <w:rFonts w:ascii="Verdana" w:eastAsia="宋体" w:hAnsi="Verdana" w:cs="宋体"/>
          <w:noProof/>
          <w:color w:val="666666"/>
          <w:kern w:val="0"/>
          <w:sz w:val="18"/>
          <w:szCs w:val="18"/>
        </w:rPr>
        <w:drawing>
          <wp:inline distT="0" distB="0" distL="0" distR="0">
            <wp:extent cx="219075" cy="219075"/>
            <wp:effectExtent l="19050" t="0" r="9525" b="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1"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等均属此类仪器，它们</w:t>
      </w:r>
      <w:proofErr w:type="gramStart"/>
      <w:r>
        <w:rPr>
          <w:rFonts w:ascii="Verdana" w:eastAsia="宋体" w:hAnsi="Verdana" w:cs="宋体" w:hint="eastAsia"/>
          <w:color w:val="666666"/>
          <w:kern w:val="0"/>
          <w:sz w:val="18"/>
          <w:szCs w:val="18"/>
        </w:rPr>
        <w:t>的竖盘读数</w:t>
      </w:r>
      <w:proofErr w:type="gramEnd"/>
      <w:r>
        <w:rPr>
          <w:rFonts w:ascii="Verdana" w:eastAsia="宋体" w:hAnsi="Verdana" w:cs="宋体" w:hint="eastAsia"/>
          <w:color w:val="666666"/>
          <w:kern w:val="0"/>
          <w:sz w:val="18"/>
          <w:szCs w:val="18"/>
        </w:rPr>
        <w:t>指标可自动处于正确位置，故无此项操作，观测时，切准目标后稍等片刻即可读数。</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 xml:space="preserve">3. </w:t>
      </w:r>
      <w:proofErr w:type="gramStart"/>
      <w:r>
        <w:rPr>
          <w:rFonts w:ascii="Verdana" w:eastAsia="宋体" w:hAnsi="Verdana" w:cs="宋体" w:hint="eastAsia"/>
          <w:color w:val="666666"/>
          <w:kern w:val="0"/>
          <w:sz w:val="18"/>
          <w:szCs w:val="18"/>
        </w:rPr>
        <w:t>纵转望远镜</w:t>
      </w:r>
      <w:proofErr w:type="gramEnd"/>
      <w:r>
        <w:rPr>
          <w:rFonts w:ascii="Verdana" w:eastAsia="宋体" w:hAnsi="Verdana" w:cs="宋体" w:hint="eastAsia"/>
          <w:color w:val="666666"/>
          <w:kern w:val="0"/>
          <w:sz w:val="18"/>
          <w:szCs w:val="18"/>
        </w:rPr>
        <w:t>，</w:t>
      </w:r>
      <w:proofErr w:type="gramStart"/>
      <w:r>
        <w:rPr>
          <w:rFonts w:ascii="Verdana" w:eastAsia="宋体" w:hAnsi="Verdana" w:cs="宋体" w:hint="eastAsia"/>
          <w:color w:val="666666"/>
          <w:kern w:val="0"/>
          <w:sz w:val="18"/>
          <w:szCs w:val="18"/>
        </w:rPr>
        <w:t>盘右照准</w:t>
      </w:r>
      <w:proofErr w:type="gramEnd"/>
      <w:r>
        <w:rPr>
          <w:rFonts w:ascii="Verdana" w:eastAsia="宋体" w:hAnsi="Verdana" w:cs="宋体" w:hint="eastAsia"/>
          <w:color w:val="666666"/>
          <w:kern w:val="0"/>
          <w:sz w:val="18"/>
          <w:szCs w:val="18"/>
        </w:rPr>
        <w:t>同一目标的同一特定部位，按第二项的操作并读数，记入手簿中相应位置。</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以上观测称为</w:t>
      </w:r>
      <w:proofErr w:type="gramStart"/>
      <w:r>
        <w:rPr>
          <w:rFonts w:ascii="Verdana" w:eastAsia="宋体" w:hAnsi="Verdana" w:cs="宋体" w:hint="eastAsia"/>
          <w:color w:val="666666"/>
          <w:kern w:val="0"/>
          <w:sz w:val="18"/>
          <w:szCs w:val="18"/>
        </w:rPr>
        <w:t>一</w:t>
      </w:r>
      <w:proofErr w:type="gramEnd"/>
      <w:r>
        <w:rPr>
          <w:rFonts w:ascii="Verdana" w:eastAsia="宋体" w:hAnsi="Verdana" w:cs="宋体" w:hint="eastAsia"/>
          <w:color w:val="666666"/>
          <w:kern w:val="0"/>
          <w:sz w:val="18"/>
          <w:szCs w:val="18"/>
        </w:rPr>
        <w:t>测回。图根控制</w:t>
      </w:r>
      <w:proofErr w:type="gramStart"/>
      <w:r>
        <w:rPr>
          <w:rFonts w:ascii="Verdana" w:eastAsia="宋体" w:hAnsi="Verdana" w:cs="宋体" w:hint="eastAsia"/>
          <w:color w:val="666666"/>
          <w:kern w:val="0"/>
          <w:sz w:val="18"/>
          <w:szCs w:val="18"/>
        </w:rPr>
        <w:t>的竖角观测</w:t>
      </w:r>
      <w:proofErr w:type="gramEnd"/>
      <w:r>
        <w:rPr>
          <w:rFonts w:ascii="Verdana" w:eastAsia="宋体" w:hAnsi="Verdana" w:cs="宋体" w:hint="eastAsia"/>
          <w:color w:val="666666"/>
          <w:kern w:val="0"/>
          <w:sz w:val="18"/>
          <w:szCs w:val="18"/>
        </w:rPr>
        <w:t>，一般要求中丝两测回，且两个测回要分别进行，</w:t>
      </w:r>
      <w:proofErr w:type="gramStart"/>
      <w:r>
        <w:rPr>
          <w:rFonts w:ascii="Verdana" w:eastAsia="宋体" w:hAnsi="Verdana" w:cs="宋体" w:hint="eastAsia"/>
          <w:color w:val="666666"/>
          <w:kern w:val="0"/>
          <w:sz w:val="18"/>
          <w:szCs w:val="18"/>
        </w:rPr>
        <w:t>不</w:t>
      </w:r>
      <w:proofErr w:type="gramEnd"/>
      <w:r>
        <w:rPr>
          <w:rFonts w:ascii="Verdana" w:eastAsia="宋体" w:hAnsi="Verdana" w:cs="宋体" w:hint="eastAsia"/>
          <w:color w:val="666666"/>
          <w:kern w:val="0"/>
          <w:sz w:val="18"/>
          <w:szCs w:val="18"/>
        </w:rPr>
        <w:t>得用两次读数的方法代替。</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当一个测站上要观测多个目标时，可将</w:t>
      </w:r>
      <w:r>
        <w:rPr>
          <w:rFonts w:ascii="Verdana" w:eastAsia="宋体" w:hAnsi="Verdana" w:cs="宋体"/>
          <w:color w:val="666666"/>
          <w:kern w:val="0"/>
          <w:sz w:val="18"/>
          <w:szCs w:val="18"/>
        </w:rPr>
        <w:t>3~4</w:t>
      </w:r>
      <w:r>
        <w:rPr>
          <w:rFonts w:ascii="Verdana" w:eastAsia="宋体" w:hAnsi="Verdana" w:cs="宋体" w:hint="eastAsia"/>
          <w:color w:val="666666"/>
          <w:kern w:val="0"/>
          <w:sz w:val="18"/>
          <w:szCs w:val="18"/>
        </w:rPr>
        <w:t>个目标作为一组，先观测本组所有目标的盘左，</w:t>
      </w:r>
      <w:proofErr w:type="gramStart"/>
      <w:r>
        <w:rPr>
          <w:rFonts w:ascii="Verdana" w:eastAsia="宋体" w:hAnsi="Verdana" w:cs="宋体" w:hint="eastAsia"/>
          <w:color w:val="666666"/>
          <w:kern w:val="0"/>
          <w:sz w:val="18"/>
          <w:szCs w:val="18"/>
        </w:rPr>
        <w:t>再纵转</w:t>
      </w:r>
      <w:proofErr w:type="gramEnd"/>
      <w:r>
        <w:rPr>
          <w:rFonts w:ascii="Verdana" w:eastAsia="宋体" w:hAnsi="Verdana" w:cs="宋体" w:hint="eastAsia"/>
          <w:color w:val="666666"/>
          <w:kern w:val="0"/>
          <w:sz w:val="18"/>
          <w:szCs w:val="18"/>
        </w:rPr>
        <w:t>望远镜观测本组所有目标的盘右，将该数分别记入手</w:t>
      </w:r>
      <w:proofErr w:type="gramStart"/>
      <w:r>
        <w:rPr>
          <w:rFonts w:ascii="Verdana" w:eastAsia="宋体" w:hAnsi="Verdana" w:cs="宋体" w:hint="eastAsia"/>
          <w:color w:val="666666"/>
          <w:kern w:val="0"/>
          <w:sz w:val="18"/>
          <w:szCs w:val="18"/>
        </w:rPr>
        <w:t>簿</w:t>
      </w:r>
      <w:proofErr w:type="gramEnd"/>
      <w:r>
        <w:rPr>
          <w:rFonts w:ascii="Verdana" w:eastAsia="宋体" w:hAnsi="Verdana" w:cs="宋体" w:hint="eastAsia"/>
          <w:color w:val="666666"/>
          <w:kern w:val="0"/>
          <w:sz w:val="18"/>
          <w:szCs w:val="18"/>
        </w:rPr>
        <w:t>相应栏内，这样可以</w:t>
      </w:r>
      <w:proofErr w:type="gramStart"/>
      <w:r>
        <w:rPr>
          <w:rFonts w:ascii="Verdana" w:eastAsia="宋体" w:hAnsi="Verdana" w:cs="宋体" w:hint="eastAsia"/>
          <w:color w:val="666666"/>
          <w:kern w:val="0"/>
          <w:sz w:val="18"/>
          <w:szCs w:val="18"/>
        </w:rPr>
        <w:t>减少纵转望远镜</w:t>
      </w:r>
      <w:proofErr w:type="gramEnd"/>
      <w:r>
        <w:rPr>
          <w:rFonts w:ascii="Verdana" w:eastAsia="宋体" w:hAnsi="Verdana" w:cs="宋体" w:hint="eastAsia"/>
          <w:color w:val="666666"/>
          <w:kern w:val="0"/>
          <w:sz w:val="18"/>
          <w:szCs w:val="18"/>
        </w:rPr>
        <w:t>的次数，节约观测时间，但要防止记簿时记错位置。</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对某一目标观测</w:t>
      </w:r>
      <w:proofErr w:type="gramStart"/>
      <w:r>
        <w:rPr>
          <w:rFonts w:ascii="Verdana" w:eastAsia="宋体" w:hAnsi="Verdana" w:cs="宋体" w:hint="eastAsia"/>
          <w:color w:val="666666"/>
          <w:kern w:val="0"/>
          <w:sz w:val="18"/>
          <w:szCs w:val="18"/>
        </w:rPr>
        <w:t>一</w:t>
      </w:r>
      <w:proofErr w:type="gramEnd"/>
      <w:r>
        <w:rPr>
          <w:rFonts w:ascii="Verdana" w:eastAsia="宋体" w:hAnsi="Verdana" w:cs="宋体" w:hint="eastAsia"/>
          <w:color w:val="666666"/>
          <w:kern w:val="0"/>
          <w:sz w:val="18"/>
          <w:szCs w:val="18"/>
        </w:rPr>
        <w:t>测回结束后，即可用公式（</w:t>
      </w:r>
      <w:r>
        <w:rPr>
          <w:rFonts w:ascii="Verdana" w:eastAsia="宋体" w:hAnsi="Verdana" w:cs="宋体"/>
          <w:color w:val="666666"/>
          <w:kern w:val="0"/>
          <w:sz w:val="18"/>
          <w:szCs w:val="18"/>
        </w:rPr>
        <w:t>4</w:t>
      </w:r>
      <w:r>
        <w:rPr>
          <w:rFonts w:ascii="Verdana" w:eastAsia="宋体" w:hAnsi="Verdana" w:cs="宋体" w:hint="eastAsia"/>
          <w:color w:val="666666"/>
          <w:kern w:val="0"/>
          <w:sz w:val="18"/>
          <w:szCs w:val="18"/>
        </w:rPr>
        <w:t>）计算其指标差</w:t>
      </w:r>
      <w:r>
        <w:rPr>
          <w:rFonts w:ascii="Verdana" w:eastAsia="宋体" w:hAnsi="Verdana" w:cs="宋体"/>
          <w:noProof/>
          <w:color w:val="666666"/>
          <w:kern w:val="0"/>
          <w:sz w:val="18"/>
          <w:szCs w:val="18"/>
        </w:rPr>
        <w:drawing>
          <wp:inline distT="0" distB="0" distL="0" distR="0">
            <wp:extent cx="142875" cy="200025"/>
            <wp:effectExtent l="19050" t="0" r="9525"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srcRect/>
                    <a:stretch>
                      <a:fillRect/>
                    </a:stretch>
                  </pic:blipFill>
                  <pic:spPr bwMode="auto">
                    <a:xfrm>
                      <a:off x="0" y="0"/>
                      <a:ext cx="142875" cy="2000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，记入手</w:t>
      </w:r>
      <w:proofErr w:type="gramStart"/>
      <w:r>
        <w:rPr>
          <w:rFonts w:ascii="Verdana" w:eastAsia="宋体" w:hAnsi="Verdana" w:cs="宋体" w:hint="eastAsia"/>
          <w:color w:val="666666"/>
          <w:kern w:val="0"/>
          <w:sz w:val="18"/>
          <w:szCs w:val="18"/>
        </w:rPr>
        <w:t>簿</w:t>
      </w:r>
      <w:proofErr w:type="gramEnd"/>
      <w:r>
        <w:rPr>
          <w:rFonts w:ascii="Verdana" w:eastAsia="宋体" w:hAnsi="Verdana" w:cs="宋体" w:hint="eastAsia"/>
          <w:color w:val="666666"/>
          <w:kern w:val="0"/>
          <w:sz w:val="18"/>
          <w:szCs w:val="18"/>
        </w:rPr>
        <w:t>指标差栏内对应位置；然后用公式（</w:t>
      </w: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w:t>
      </w:r>
      <w:r>
        <w:rPr>
          <w:rFonts w:ascii="Verdana" w:eastAsia="宋体" w:hAnsi="Verdana" w:cs="宋体"/>
          <w:color w:val="666666"/>
          <w:kern w:val="0"/>
          <w:sz w:val="18"/>
          <w:szCs w:val="18"/>
        </w:rPr>
        <w:t>2</w:t>
      </w:r>
      <w:r>
        <w:rPr>
          <w:rFonts w:ascii="Verdana" w:eastAsia="宋体" w:hAnsi="Verdana" w:cs="宋体" w:hint="eastAsia"/>
          <w:color w:val="666666"/>
          <w:kern w:val="0"/>
          <w:sz w:val="18"/>
          <w:szCs w:val="18"/>
        </w:rPr>
        <w:t>）或（</w:t>
      </w:r>
      <w:r>
        <w:rPr>
          <w:rFonts w:ascii="Verdana" w:eastAsia="宋体" w:hAnsi="Verdana" w:cs="宋体"/>
          <w:color w:val="666666"/>
          <w:kern w:val="0"/>
          <w:sz w:val="18"/>
          <w:szCs w:val="18"/>
        </w:rPr>
        <w:t>3</w:t>
      </w:r>
      <w:r>
        <w:rPr>
          <w:rFonts w:ascii="Verdana" w:eastAsia="宋体" w:hAnsi="Verdana" w:cs="宋体" w:hint="eastAsia"/>
          <w:color w:val="666666"/>
          <w:kern w:val="0"/>
          <w:sz w:val="18"/>
          <w:szCs w:val="18"/>
        </w:rPr>
        <w:t>）计算其</w:t>
      </w:r>
      <w:proofErr w:type="gramStart"/>
      <w:r>
        <w:rPr>
          <w:rFonts w:ascii="Verdana" w:eastAsia="宋体" w:hAnsi="Verdana" w:cs="宋体" w:hint="eastAsia"/>
          <w:color w:val="666666"/>
          <w:kern w:val="0"/>
          <w:sz w:val="18"/>
          <w:szCs w:val="18"/>
        </w:rPr>
        <w:t>坚</w:t>
      </w:r>
      <w:proofErr w:type="gramEnd"/>
      <w:r>
        <w:rPr>
          <w:rFonts w:ascii="Verdana" w:eastAsia="宋体" w:hAnsi="Verdana" w:cs="宋体" w:hint="eastAsia"/>
          <w:color w:val="666666"/>
          <w:kern w:val="0"/>
          <w:sz w:val="18"/>
          <w:szCs w:val="18"/>
        </w:rPr>
        <w:t>角</w:t>
      </w:r>
      <w:r>
        <w:rPr>
          <w:rFonts w:ascii="Verdana" w:eastAsia="宋体" w:hAnsi="Verdana" w:cs="宋体"/>
          <w:noProof/>
          <w:color w:val="666666"/>
          <w:kern w:val="0"/>
          <w:sz w:val="18"/>
          <w:szCs w:val="18"/>
        </w:rPr>
        <w:drawing>
          <wp:inline distT="0" distB="0" distL="0" distR="0">
            <wp:extent cx="180975" cy="133350"/>
            <wp:effectExtent l="19050" t="0" r="952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srcRect/>
                    <a:stretch>
                      <a:fillRect/>
                    </a:stretch>
                  </pic:blipFill>
                  <pic:spPr bwMode="auto">
                    <a:xfrm>
                      <a:off x="0" y="0"/>
                      <a:ext cx="180975" cy="1333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，记入手</w:t>
      </w:r>
      <w:proofErr w:type="gramStart"/>
      <w:r>
        <w:rPr>
          <w:rFonts w:ascii="Verdana" w:eastAsia="宋体" w:hAnsi="Verdana" w:cs="宋体" w:hint="eastAsia"/>
          <w:color w:val="666666"/>
          <w:kern w:val="0"/>
          <w:sz w:val="18"/>
          <w:szCs w:val="18"/>
        </w:rPr>
        <w:t>簿竖角</w:t>
      </w:r>
      <w:proofErr w:type="gramEnd"/>
      <w:r>
        <w:rPr>
          <w:rFonts w:ascii="Verdana" w:eastAsia="宋体" w:hAnsi="Verdana" w:cs="宋体" w:hint="eastAsia"/>
          <w:color w:val="666666"/>
          <w:kern w:val="0"/>
          <w:sz w:val="18"/>
          <w:szCs w:val="18"/>
        </w:rPr>
        <w:t>栏内对应位置，其公式的选择以心算方便为原则（</w:t>
      </w:r>
      <w:proofErr w:type="gramStart"/>
      <w:r>
        <w:rPr>
          <w:rFonts w:ascii="Verdana" w:eastAsia="宋体" w:hAnsi="Verdana" w:cs="宋体" w:hint="eastAsia"/>
          <w:color w:val="666666"/>
          <w:kern w:val="0"/>
          <w:sz w:val="18"/>
          <w:szCs w:val="18"/>
        </w:rPr>
        <w:t>注意竖盘注记</w:t>
      </w:r>
      <w:proofErr w:type="gramEnd"/>
      <w:r>
        <w:rPr>
          <w:rFonts w:ascii="Verdana" w:eastAsia="宋体" w:hAnsi="Verdana" w:cs="宋体" w:hint="eastAsia"/>
          <w:color w:val="666666"/>
          <w:kern w:val="0"/>
          <w:sz w:val="18"/>
          <w:szCs w:val="18"/>
        </w:rPr>
        <w:t>形式不同的仪器，计算时用其相应的计算公式）。当两个测回所测</w:t>
      </w:r>
      <w:proofErr w:type="gramStart"/>
      <w:r>
        <w:rPr>
          <w:rFonts w:ascii="Verdana" w:eastAsia="宋体" w:hAnsi="Verdana" w:cs="宋体" w:hint="eastAsia"/>
          <w:color w:val="666666"/>
          <w:kern w:val="0"/>
          <w:sz w:val="18"/>
          <w:szCs w:val="18"/>
        </w:rPr>
        <w:t>竖角互</w:t>
      </w:r>
      <w:proofErr w:type="gramEnd"/>
      <w:r>
        <w:rPr>
          <w:rFonts w:ascii="Verdana" w:eastAsia="宋体" w:hAnsi="Verdana" w:cs="宋体" w:hint="eastAsia"/>
          <w:color w:val="666666"/>
          <w:kern w:val="0"/>
          <w:sz w:val="18"/>
          <w:szCs w:val="18"/>
        </w:rPr>
        <w:t>差不超过限差规定（</w:t>
      </w:r>
      <w:r>
        <w:rPr>
          <w:rFonts w:ascii="Verdana" w:eastAsia="宋体" w:hAnsi="Verdana" w:cs="宋体"/>
          <w:noProof/>
          <w:color w:val="666666"/>
          <w:kern w:val="0"/>
          <w:sz w:val="18"/>
          <w:szCs w:val="18"/>
        </w:rPr>
        <w:drawing>
          <wp:inline distT="0" distB="0" distL="0" distR="0">
            <wp:extent cx="219075" cy="200025"/>
            <wp:effectExtent l="1905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srcRect/>
                    <a:stretch>
                      <a:fillRect/>
                    </a:stretch>
                  </pic:blipFill>
                  <pic:spPr bwMode="auto">
                    <a:xfrm>
                      <a:off x="0" y="0"/>
                      <a:ext cx="219075" cy="2000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）时，取其平均值作为最后结果，记入手</w:t>
      </w:r>
      <w:proofErr w:type="gramStart"/>
      <w:r>
        <w:rPr>
          <w:rFonts w:ascii="Verdana" w:eastAsia="宋体" w:hAnsi="Verdana" w:cs="宋体" w:hint="eastAsia"/>
          <w:color w:val="666666"/>
          <w:kern w:val="0"/>
          <w:sz w:val="18"/>
          <w:szCs w:val="18"/>
        </w:rPr>
        <w:t>簿</w:t>
      </w:r>
      <w:proofErr w:type="gramEnd"/>
      <w:r>
        <w:rPr>
          <w:rFonts w:ascii="Verdana" w:eastAsia="宋体" w:hAnsi="Verdana" w:cs="宋体" w:hint="eastAsia"/>
          <w:color w:val="666666"/>
          <w:kern w:val="0"/>
          <w:sz w:val="18"/>
          <w:szCs w:val="18"/>
        </w:rPr>
        <w:t>相应位置。在一个测站上一次设站观测结束后，如果本站所有指标差互差不超过限差要求（</w:t>
      </w:r>
      <w:r>
        <w:rPr>
          <w:rFonts w:ascii="Verdana" w:eastAsia="宋体" w:hAnsi="Verdana" w:cs="宋体"/>
          <w:noProof/>
          <w:color w:val="666666"/>
          <w:kern w:val="0"/>
          <w:sz w:val="18"/>
          <w:szCs w:val="18"/>
        </w:rPr>
        <w:drawing>
          <wp:inline distT="0" distB="0" distL="0" distR="0">
            <wp:extent cx="219075" cy="200025"/>
            <wp:effectExtent l="19050" t="0" r="9525" b="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4" cstate="print"/>
                    <a:srcRect/>
                    <a:stretch>
                      <a:fillRect/>
                    </a:stretch>
                  </pic:blipFill>
                  <pic:spPr bwMode="auto">
                    <a:xfrm>
                      <a:off x="0" y="0"/>
                      <a:ext cx="219075" cy="20002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）时，则本站</w:t>
      </w:r>
      <w:proofErr w:type="gramStart"/>
      <w:r>
        <w:rPr>
          <w:rFonts w:ascii="Verdana" w:eastAsia="宋体" w:hAnsi="Verdana" w:cs="宋体" w:hint="eastAsia"/>
          <w:color w:val="666666"/>
          <w:kern w:val="0"/>
          <w:sz w:val="18"/>
          <w:szCs w:val="18"/>
        </w:rPr>
        <w:t>坚</w:t>
      </w:r>
      <w:proofErr w:type="gramEnd"/>
      <w:r>
        <w:rPr>
          <w:rFonts w:ascii="Verdana" w:eastAsia="宋体" w:hAnsi="Verdana" w:cs="宋体" w:hint="eastAsia"/>
          <w:color w:val="666666"/>
          <w:kern w:val="0"/>
          <w:sz w:val="18"/>
          <w:szCs w:val="18"/>
        </w:rPr>
        <w:t>角观测合格，否则超限目标应重测。具体记簿、计算方法见表</w:t>
      </w:r>
      <w:r>
        <w:rPr>
          <w:rFonts w:ascii="Verdana" w:eastAsia="宋体" w:hAnsi="Verdana" w:cs="宋体"/>
          <w:color w:val="666666"/>
          <w:kern w:val="0"/>
          <w:sz w:val="18"/>
          <w:szCs w:val="18"/>
        </w:rPr>
        <w:t xml:space="preserve">1 </w:t>
      </w:r>
      <w:r>
        <w:rPr>
          <w:rFonts w:ascii="Verdana" w:eastAsia="宋体" w:hAnsi="Verdana" w:cs="宋体" w:hint="eastAsia"/>
          <w:color w:val="666666"/>
          <w:kern w:val="0"/>
          <w:sz w:val="18"/>
          <w:szCs w:val="18"/>
        </w:rPr>
        <w:t>中对</w:t>
      </w:r>
      <w:r>
        <w:rPr>
          <w:rFonts w:ascii="Verdana" w:eastAsia="宋体" w:hAnsi="Verdana" w:cs="宋体"/>
          <w:noProof/>
          <w:color w:val="666666"/>
          <w:kern w:val="0"/>
          <w:sz w:val="18"/>
          <w:szCs w:val="18"/>
        </w:rPr>
        <w:drawing>
          <wp:inline distT="0" distB="0" distL="0" distR="0">
            <wp:extent cx="180975" cy="219075"/>
            <wp:effectExtent l="19050" t="0" r="9525" b="0"/>
            <wp:docPr id="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srcRect/>
                    <a:stretch>
                      <a:fillRect/>
                    </a:stretch>
                  </pic:blipFill>
                  <pic:spPr bwMode="auto">
                    <a:xfrm>
                      <a:off x="0" y="0"/>
                      <a:ext cx="180975" cy="2190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点的观测结果。</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（二）三丝法</w:t>
      </w:r>
    </w:p>
    <w:p w:rsidR="0099393D" w:rsidRDefault="0099393D" w:rsidP="0099393D">
      <w:pPr>
        <w:adjustRightInd w:val="0"/>
        <w:snapToGrid w:val="0"/>
        <w:spacing w:line="360" w:lineRule="auto"/>
        <w:ind w:firstLineChars="200" w:firstLine="360"/>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lastRenderedPageBreak/>
        <w:drawing>
          <wp:inline distT="0" distB="0" distL="0" distR="0">
            <wp:extent cx="4067175" cy="1981200"/>
            <wp:effectExtent l="19050" t="0" r="9525" b="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6" cstate="print"/>
                    <a:srcRect/>
                    <a:stretch>
                      <a:fillRect/>
                    </a:stretch>
                  </pic:blipFill>
                  <pic:spPr bwMode="auto">
                    <a:xfrm>
                      <a:off x="0" y="0"/>
                      <a:ext cx="4067175" cy="1981200"/>
                    </a:xfrm>
                    <a:prstGeom prst="rect">
                      <a:avLst/>
                    </a:prstGeom>
                    <a:noFill/>
                    <a:ln w="9525">
                      <a:noFill/>
                      <a:miter lim="800000"/>
                      <a:headEnd/>
                      <a:tailEnd/>
                    </a:ln>
                  </pic:spPr>
                </pic:pic>
              </a:graphicData>
            </a:graphic>
          </wp:inline>
        </w:drawing>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hint="eastAsia"/>
          <w:color w:val="666666"/>
          <w:kern w:val="0"/>
          <w:sz w:val="18"/>
          <w:szCs w:val="18"/>
        </w:rPr>
        <w:t>图</w:t>
      </w:r>
      <w:r>
        <w:rPr>
          <w:rFonts w:ascii="Verdana" w:eastAsia="宋体" w:hAnsi="Verdana" w:cs="宋体"/>
          <w:color w:val="666666"/>
          <w:kern w:val="0"/>
          <w:sz w:val="18"/>
          <w:szCs w:val="18"/>
        </w:rPr>
        <w:t>4</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三丝法就是用十字丝的三根横丝按望远镜内所见上、中、下的顺序依次</w:t>
      </w:r>
      <w:proofErr w:type="gramStart"/>
      <w:r>
        <w:rPr>
          <w:rFonts w:ascii="Verdana" w:eastAsia="宋体" w:hAnsi="Verdana" w:cs="宋体" w:hint="eastAsia"/>
          <w:color w:val="666666"/>
          <w:kern w:val="0"/>
          <w:sz w:val="18"/>
          <w:szCs w:val="18"/>
        </w:rPr>
        <w:t>切准同一</w:t>
      </w:r>
      <w:proofErr w:type="gramEnd"/>
      <w:r>
        <w:rPr>
          <w:rFonts w:ascii="Verdana" w:eastAsia="宋体" w:hAnsi="Verdana" w:cs="宋体" w:hint="eastAsia"/>
          <w:color w:val="666666"/>
          <w:kern w:val="0"/>
          <w:sz w:val="18"/>
          <w:szCs w:val="18"/>
        </w:rPr>
        <w:t>目标并读数的观测方法，如图</w:t>
      </w:r>
      <w:r>
        <w:rPr>
          <w:rFonts w:ascii="Verdana" w:eastAsia="宋体" w:hAnsi="Verdana" w:cs="宋体"/>
          <w:color w:val="666666"/>
          <w:kern w:val="0"/>
          <w:sz w:val="18"/>
          <w:szCs w:val="18"/>
        </w:rPr>
        <w:t xml:space="preserve">4 </w:t>
      </w:r>
      <w:r>
        <w:rPr>
          <w:rFonts w:ascii="Verdana" w:eastAsia="宋体" w:hAnsi="Verdana" w:cs="宋体" w:hint="eastAsia"/>
          <w:color w:val="666666"/>
          <w:kern w:val="0"/>
          <w:sz w:val="18"/>
          <w:szCs w:val="18"/>
        </w:rPr>
        <w:t>所示。其操作方法与中丝法基本相同。所不同的是，盘左、</w:t>
      </w:r>
      <w:proofErr w:type="gramStart"/>
      <w:r>
        <w:rPr>
          <w:rFonts w:ascii="Verdana" w:eastAsia="宋体" w:hAnsi="Verdana" w:cs="宋体" w:hint="eastAsia"/>
          <w:color w:val="666666"/>
          <w:kern w:val="0"/>
          <w:sz w:val="18"/>
          <w:szCs w:val="18"/>
        </w:rPr>
        <w:t>盘右观测</w:t>
      </w:r>
      <w:proofErr w:type="gramEnd"/>
      <w:r>
        <w:rPr>
          <w:rFonts w:ascii="Verdana" w:eastAsia="宋体" w:hAnsi="Verdana" w:cs="宋体" w:hint="eastAsia"/>
          <w:color w:val="666666"/>
          <w:kern w:val="0"/>
          <w:sz w:val="18"/>
          <w:szCs w:val="18"/>
        </w:rPr>
        <w:t>时，均以上、中、下丝的顺序依次切准目标并读数。而在记簿时，</w:t>
      </w:r>
      <w:proofErr w:type="gramStart"/>
      <w:r>
        <w:rPr>
          <w:rFonts w:ascii="Verdana" w:eastAsia="宋体" w:hAnsi="Verdana" w:cs="宋体" w:hint="eastAsia"/>
          <w:color w:val="666666"/>
          <w:kern w:val="0"/>
          <w:sz w:val="18"/>
          <w:szCs w:val="18"/>
        </w:rPr>
        <w:t>盘左按</w:t>
      </w:r>
      <w:proofErr w:type="gramEnd"/>
      <w:r>
        <w:rPr>
          <w:rFonts w:ascii="Verdana" w:eastAsia="宋体" w:hAnsi="Verdana" w:cs="宋体" w:hint="eastAsia"/>
          <w:color w:val="666666"/>
          <w:kern w:val="0"/>
          <w:sz w:val="18"/>
          <w:szCs w:val="18"/>
        </w:rPr>
        <w:t>自上而下的顺序将读数记入手簿，</w:t>
      </w:r>
      <w:proofErr w:type="gramStart"/>
      <w:r>
        <w:rPr>
          <w:rFonts w:ascii="Verdana" w:eastAsia="宋体" w:hAnsi="Verdana" w:cs="宋体" w:hint="eastAsia"/>
          <w:color w:val="666666"/>
          <w:kern w:val="0"/>
          <w:sz w:val="18"/>
          <w:szCs w:val="18"/>
        </w:rPr>
        <w:t>盘右则</w:t>
      </w:r>
      <w:proofErr w:type="gramEnd"/>
      <w:r>
        <w:rPr>
          <w:rFonts w:ascii="Verdana" w:eastAsia="宋体" w:hAnsi="Verdana" w:cs="宋体" w:hint="eastAsia"/>
          <w:color w:val="666666"/>
          <w:kern w:val="0"/>
          <w:sz w:val="18"/>
          <w:szCs w:val="18"/>
        </w:rPr>
        <w:t>按自下而上的顺序将读数记入手簿。</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三丝法对某一目标的盘左、</w:t>
      </w:r>
      <w:proofErr w:type="gramStart"/>
      <w:r>
        <w:rPr>
          <w:rFonts w:ascii="Verdana" w:eastAsia="宋体" w:hAnsi="Verdana" w:cs="宋体" w:hint="eastAsia"/>
          <w:color w:val="666666"/>
          <w:kern w:val="0"/>
          <w:sz w:val="18"/>
          <w:szCs w:val="18"/>
        </w:rPr>
        <w:t>盘右一次性</w:t>
      </w:r>
      <w:proofErr w:type="gramEnd"/>
      <w:r>
        <w:rPr>
          <w:rFonts w:ascii="Verdana" w:eastAsia="宋体" w:hAnsi="Verdana" w:cs="宋体" w:hint="eastAsia"/>
          <w:color w:val="666666"/>
          <w:kern w:val="0"/>
          <w:sz w:val="18"/>
          <w:szCs w:val="18"/>
        </w:rPr>
        <w:t>观测称为</w:t>
      </w:r>
      <w:proofErr w:type="gramStart"/>
      <w:r>
        <w:rPr>
          <w:rFonts w:ascii="Verdana" w:eastAsia="宋体" w:hAnsi="Verdana" w:cs="宋体" w:hint="eastAsia"/>
          <w:color w:val="666666"/>
          <w:kern w:val="0"/>
          <w:sz w:val="18"/>
          <w:szCs w:val="18"/>
        </w:rPr>
        <w:t>一</w:t>
      </w:r>
      <w:proofErr w:type="gramEnd"/>
      <w:r>
        <w:rPr>
          <w:rFonts w:ascii="Verdana" w:eastAsia="宋体" w:hAnsi="Verdana" w:cs="宋体" w:hint="eastAsia"/>
          <w:color w:val="666666"/>
          <w:kern w:val="0"/>
          <w:sz w:val="18"/>
          <w:szCs w:val="18"/>
        </w:rPr>
        <w:t>测回。图根控制</w:t>
      </w:r>
      <w:proofErr w:type="gramStart"/>
      <w:r>
        <w:rPr>
          <w:rFonts w:ascii="Verdana" w:eastAsia="宋体" w:hAnsi="Verdana" w:cs="宋体" w:hint="eastAsia"/>
          <w:color w:val="666666"/>
          <w:kern w:val="0"/>
          <w:sz w:val="18"/>
          <w:szCs w:val="18"/>
        </w:rPr>
        <w:t>的竖角观测</w:t>
      </w:r>
      <w:proofErr w:type="gramEnd"/>
      <w:r>
        <w:rPr>
          <w:rFonts w:ascii="Verdana" w:eastAsia="宋体" w:hAnsi="Verdana" w:cs="宋体" w:hint="eastAsia"/>
          <w:color w:val="666666"/>
          <w:kern w:val="0"/>
          <w:sz w:val="18"/>
          <w:szCs w:val="18"/>
        </w:rPr>
        <w:t>，一般要求三丝</w:t>
      </w:r>
      <w:proofErr w:type="gramStart"/>
      <w:r>
        <w:rPr>
          <w:rFonts w:ascii="Verdana" w:eastAsia="宋体" w:hAnsi="Verdana" w:cs="宋体" w:hint="eastAsia"/>
          <w:color w:val="666666"/>
          <w:kern w:val="0"/>
          <w:sz w:val="18"/>
          <w:szCs w:val="18"/>
        </w:rPr>
        <w:t>一</w:t>
      </w:r>
      <w:proofErr w:type="gramEnd"/>
      <w:r>
        <w:rPr>
          <w:rFonts w:ascii="Verdana" w:eastAsia="宋体" w:hAnsi="Verdana" w:cs="宋体" w:hint="eastAsia"/>
          <w:color w:val="666666"/>
          <w:kern w:val="0"/>
          <w:sz w:val="18"/>
          <w:szCs w:val="18"/>
        </w:rPr>
        <w:t>测回。记簿格式见表</w:t>
      </w: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。计算方法同中丝法。当三丝中各丝所测</w:t>
      </w:r>
      <w:proofErr w:type="gramStart"/>
      <w:r>
        <w:rPr>
          <w:rFonts w:ascii="Verdana" w:eastAsia="宋体" w:hAnsi="Verdana" w:cs="宋体" w:hint="eastAsia"/>
          <w:color w:val="666666"/>
          <w:kern w:val="0"/>
          <w:sz w:val="18"/>
          <w:szCs w:val="18"/>
        </w:rPr>
        <w:t>竖角互</w:t>
      </w:r>
      <w:proofErr w:type="gramEnd"/>
      <w:r>
        <w:rPr>
          <w:rFonts w:ascii="Verdana" w:eastAsia="宋体" w:hAnsi="Verdana" w:cs="宋体" w:hint="eastAsia"/>
          <w:color w:val="666666"/>
          <w:kern w:val="0"/>
          <w:sz w:val="18"/>
          <w:szCs w:val="18"/>
        </w:rPr>
        <w:t>差不超过</w:t>
      </w:r>
      <w:r>
        <w:rPr>
          <w:rFonts w:ascii="Verdana" w:eastAsia="宋体" w:hAnsi="Verdana" w:cs="宋体"/>
          <w:noProof/>
          <w:color w:val="666666"/>
          <w:kern w:val="0"/>
          <w:sz w:val="18"/>
          <w:szCs w:val="18"/>
        </w:rPr>
        <w:drawing>
          <wp:inline distT="0" distB="0" distL="0" distR="0">
            <wp:extent cx="257175" cy="209550"/>
            <wp:effectExtent l="19050" t="0" r="9525" b="0"/>
            <wp:docPr id="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7" cstate="print"/>
                    <a:srcRect/>
                    <a:stretch>
                      <a:fillRect/>
                    </a:stretch>
                  </pic:blipFill>
                  <pic:spPr bwMode="auto">
                    <a:xfrm>
                      <a:off x="0" y="0"/>
                      <a:ext cx="257175" cy="2095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时，取其平均值记入手</w:t>
      </w:r>
      <w:proofErr w:type="gramStart"/>
      <w:r>
        <w:rPr>
          <w:rFonts w:ascii="Verdana" w:eastAsia="宋体" w:hAnsi="Verdana" w:cs="宋体" w:hint="eastAsia"/>
          <w:color w:val="666666"/>
          <w:kern w:val="0"/>
          <w:sz w:val="18"/>
          <w:szCs w:val="18"/>
        </w:rPr>
        <w:t>簿</w:t>
      </w:r>
      <w:proofErr w:type="gramEnd"/>
      <w:r>
        <w:rPr>
          <w:rFonts w:ascii="Verdana" w:eastAsia="宋体" w:hAnsi="Verdana" w:cs="宋体" w:hint="eastAsia"/>
          <w:color w:val="666666"/>
          <w:kern w:val="0"/>
          <w:sz w:val="18"/>
          <w:szCs w:val="18"/>
        </w:rPr>
        <w:t>相应位置。</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采用三丝法时，由于上丝（或下丝）与中丝读数之间相差约</w:t>
      </w:r>
      <w:r>
        <w:rPr>
          <w:rFonts w:ascii="Verdana" w:eastAsia="宋体" w:hAnsi="Verdana" w:cs="宋体"/>
          <w:noProof/>
          <w:color w:val="666666"/>
          <w:kern w:val="0"/>
          <w:sz w:val="18"/>
          <w:szCs w:val="18"/>
        </w:rPr>
        <w:drawing>
          <wp:inline distT="0" distB="0" distL="0" distR="0">
            <wp:extent cx="485775" cy="219075"/>
            <wp:effectExtent l="19050" t="0" r="9525" b="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8" cstate="print"/>
                    <a:srcRect/>
                    <a:stretch>
                      <a:fillRect/>
                    </a:stretch>
                  </pic:blipFill>
                  <pic:spPr bwMode="auto">
                    <a:xfrm>
                      <a:off x="0" y="0"/>
                      <a:ext cx="485775" cy="2190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，所以手簿中的上丝和下丝的指标差分别比中丝的指标差相差</w:t>
      </w:r>
      <w:r>
        <w:rPr>
          <w:rFonts w:ascii="Verdana" w:eastAsia="宋体" w:hAnsi="Verdana" w:cs="宋体"/>
          <w:noProof/>
          <w:color w:val="666666"/>
          <w:kern w:val="0"/>
          <w:sz w:val="18"/>
          <w:szCs w:val="18"/>
        </w:rPr>
        <w:drawing>
          <wp:inline distT="0" distB="0" distL="0" distR="0">
            <wp:extent cx="638175" cy="171450"/>
            <wp:effectExtent l="19050" t="0" r="9525" b="0"/>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9" cstate="print"/>
                    <a:srcRect/>
                    <a:stretch>
                      <a:fillRect/>
                    </a:stretch>
                  </pic:blipFill>
                  <pic:spPr bwMode="auto">
                    <a:xfrm>
                      <a:off x="0" y="0"/>
                      <a:ext cx="638175" cy="1714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和</w:t>
      </w:r>
      <w:r>
        <w:rPr>
          <w:rFonts w:ascii="Verdana" w:eastAsia="宋体" w:hAnsi="Verdana" w:cs="宋体"/>
          <w:noProof/>
          <w:color w:val="666666"/>
          <w:kern w:val="0"/>
          <w:sz w:val="18"/>
          <w:szCs w:val="18"/>
        </w:rPr>
        <w:drawing>
          <wp:inline distT="0" distB="0" distL="0" distR="0">
            <wp:extent cx="638175" cy="171450"/>
            <wp:effectExtent l="19050" t="0" r="9525"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40" cstate="print"/>
                    <a:srcRect/>
                    <a:stretch>
                      <a:fillRect/>
                    </a:stretch>
                  </pic:blipFill>
                  <pic:spPr bwMode="auto">
                    <a:xfrm>
                      <a:off x="0" y="0"/>
                      <a:ext cx="638175" cy="171450"/>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左右。其指标差较差的确定则以一次设站中同一根横丝的所有指标差分别计算。限差要求同前。具体记簿、计算方法见表</w:t>
      </w:r>
      <w:r>
        <w:rPr>
          <w:rFonts w:ascii="Verdana" w:eastAsia="宋体" w:hAnsi="Verdana" w:cs="宋体"/>
          <w:color w:val="666666"/>
          <w:kern w:val="0"/>
          <w:sz w:val="18"/>
          <w:szCs w:val="18"/>
        </w:rPr>
        <w:t>1</w:t>
      </w:r>
      <w:r>
        <w:rPr>
          <w:rFonts w:ascii="Verdana" w:eastAsia="宋体" w:hAnsi="Verdana" w:cs="宋体" w:hint="eastAsia"/>
          <w:color w:val="666666"/>
          <w:kern w:val="0"/>
          <w:sz w:val="18"/>
          <w:szCs w:val="18"/>
        </w:rPr>
        <w:t>中对</w:t>
      </w:r>
      <w:r>
        <w:rPr>
          <w:rFonts w:ascii="Verdana" w:eastAsia="宋体" w:hAnsi="Verdana" w:cs="宋体"/>
          <w:noProof/>
          <w:color w:val="666666"/>
          <w:kern w:val="0"/>
          <w:sz w:val="18"/>
          <w:szCs w:val="18"/>
        </w:rPr>
        <w:drawing>
          <wp:inline distT="0" distB="0" distL="0" distR="0">
            <wp:extent cx="219075" cy="219075"/>
            <wp:effectExtent l="19050" t="0" r="9525"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41"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r>
        <w:rPr>
          <w:rFonts w:ascii="Verdana" w:eastAsia="宋体" w:hAnsi="Verdana" w:cs="宋体" w:hint="eastAsia"/>
          <w:color w:val="666666"/>
          <w:kern w:val="0"/>
          <w:sz w:val="18"/>
          <w:szCs w:val="18"/>
        </w:rPr>
        <w:t>点的观测结果。</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hint="eastAsia"/>
          <w:color w:val="666666"/>
          <w:kern w:val="0"/>
          <w:sz w:val="18"/>
          <w:szCs w:val="18"/>
        </w:rPr>
        <w:t>表</w:t>
      </w:r>
      <w:r>
        <w:rPr>
          <w:rFonts w:ascii="Verdana" w:eastAsia="宋体" w:hAnsi="Verdana" w:cs="宋体"/>
          <w:color w:val="666666"/>
          <w:kern w:val="0"/>
          <w:sz w:val="18"/>
          <w:szCs w:val="18"/>
        </w:rPr>
        <w:t xml:space="preserve">1   </w:t>
      </w:r>
      <w:proofErr w:type="gramStart"/>
      <w:r>
        <w:rPr>
          <w:rFonts w:ascii="Verdana" w:eastAsia="宋体" w:hAnsi="Verdana" w:cs="宋体" w:hint="eastAsia"/>
          <w:color w:val="666666"/>
          <w:kern w:val="0"/>
          <w:sz w:val="18"/>
          <w:szCs w:val="18"/>
        </w:rPr>
        <w:t>竖角观测</w:t>
      </w:r>
      <w:proofErr w:type="gramEnd"/>
      <w:r>
        <w:rPr>
          <w:rFonts w:ascii="Verdana" w:eastAsia="宋体" w:hAnsi="Verdana" w:cs="宋体" w:hint="eastAsia"/>
          <w:color w:val="666666"/>
          <w:kern w:val="0"/>
          <w:sz w:val="18"/>
          <w:szCs w:val="18"/>
        </w:rPr>
        <w:t>手簿</w:t>
      </w:r>
    </w:p>
    <w:p w:rsidR="0099393D" w:rsidRDefault="0099393D" w:rsidP="0099393D">
      <w:pPr>
        <w:adjustRightInd w:val="0"/>
        <w:snapToGrid w:val="0"/>
        <w:spacing w:line="360" w:lineRule="auto"/>
        <w:jc w:val="center"/>
        <w:rPr>
          <w:rFonts w:ascii="Verdana" w:eastAsia="宋体" w:hAnsi="Verdana" w:cs="宋体"/>
          <w:color w:val="666666"/>
          <w:kern w:val="0"/>
          <w:sz w:val="18"/>
          <w:szCs w:val="18"/>
        </w:rPr>
      </w:pPr>
      <w:r>
        <w:rPr>
          <w:rFonts w:ascii="Verdana" w:eastAsia="宋体" w:hAnsi="Verdana" w:cs="宋体"/>
          <w:noProof/>
          <w:color w:val="666666"/>
          <w:kern w:val="0"/>
          <w:sz w:val="18"/>
          <w:szCs w:val="18"/>
        </w:rPr>
        <w:drawing>
          <wp:inline distT="0" distB="0" distL="0" distR="0">
            <wp:extent cx="5276850" cy="3343275"/>
            <wp:effectExtent l="19050" t="0" r="0" b="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42" cstate="print"/>
                    <a:srcRect/>
                    <a:stretch>
                      <a:fillRect/>
                    </a:stretch>
                  </pic:blipFill>
                  <pic:spPr bwMode="auto">
                    <a:xfrm>
                      <a:off x="0" y="0"/>
                      <a:ext cx="5276850" cy="3343275"/>
                    </a:xfrm>
                    <a:prstGeom prst="rect">
                      <a:avLst/>
                    </a:prstGeom>
                    <a:noFill/>
                    <a:ln w="9525">
                      <a:noFill/>
                      <a:miter lim="800000"/>
                      <a:headEnd/>
                      <a:tailEnd/>
                    </a:ln>
                  </pic:spPr>
                </pic:pic>
              </a:graphicData>
            </a:graphic>
          </wp:inline>
        </w:drawing>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hint="eastAsia"/>
          <w:color w:val="666666"/>
          <w:kern w:val="0"/>
          <w:sz w:val="18"/>
          <w:szCs w:val="18"/>
        </w:rPr>
        <w:t>四、注意事项</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 xml:space="preserve">1. </w:t>
      </w:r>
      <w:r>
        <w:rPr>
          <w:rFonts w:ascii="Verdana" w:eastAsia="宋体" w:hAnsi="Verdana" w:cs="宋体" w:hint="eastAsia"/>
          <w:color w:val="666666"/>
          <w:kern w:val="0"/>
          <w:sz w:val="18"/>
          <w:szCs w:val="18"/>
        </w:rPr>
        <w:t>横丝切准目标的特定部位，要在观测手簿相应栏内注明或绘图表示，不能含糊不清或没有交待。同</w:t>
      </w:r>
      <w:r>
        <w:rPr>
          <w:rFonts w:ascii="Verdana" w:eastAsia="宋体" w:hAnsi="Verdana" w:cs="宋体" w:hint="eastAsia"/>
          <w:color w:val="666666"/>
          <w:kern w:val="0"/>
          <w:sz w:val="18"/>
          <w:szCs w:val="18"/>
        </w:rPr>
        <w:lastRenderedPageBreak/>
        <w:t>一目标必须</w:t>
      </w:r>
      <w:proofErr w:type="gramStart"/>
      <w:r>
        <w:rPr>
          <w:rFonts w:ascii="Verdana" w:eastAsia="宋体" w:hAnsi="Verdana" w:cs="宋体" w:hint="eastAsia"/>
          <w:color w:val="666666"/>
          <w:kern w:val="0"/>
          <w:sz w:val="18"/>
          <w:szCs w:val="18"/>
        </w:rPr>
        <w:t>切准同一</w:t>
      </w:r>
      <w:proofErr w:type="gramEnd"/>
      <w:r>
        <w:rPr>
          <w:rFonts w:ascii="Verdana" w:eastAsia="宋体" w:hAnsi="Verdana" w:cs="宋体" w:hint="eastAsia"/>
          <w:color w:val="666666"/>
          <w:kern w:val="0"/>
          <w:sz w:val="18"/>
          <w:szCs w:val="18"/>
        </w:rPr>
        <w:t>部位。</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 xml:space="preserve">2. </w:t>
      </w:r>
      <w:r>
        <w:rPr>
          <w:rFonts w:ascii="Verdana" w:eastAsia="宋体" w:hAnsi="Verdana" w:cs="宋体" w:hint="eastAsia"/>
          <w:color w:val="666666"/>
          <w:kern w:val="0"/>
          <w:sz w:val="18"/>
          <w:szCs w:val="18"/>
        </w:rPr>
        <w:t>盘左、</w:t>
      </w:r>
      <w:proofErr w:type="gramStart"/>
      <w:r>
        <w:rPr>
          <w:rFonts w:ascii="Verdana" w:eastAsia="宋体" w:hAnsi="Verdana" w:cs="宋体" w:hint="eastAsia"/>
          <w:color w:val="666666"/>
          <w:kern w:val="0"/>
          <w:sz w:val="18"/>
          <w:szCs w:val="18"/>
        </w:rPr>
        <w:t>盘右照准</w:t>
      </w:r>
      <w:proofErr w:type="gramEnd"/>
      <w:r>
        <w:rPr>
          <w:rFonts w:ascii="Verdana" w:eastAsia="宋体" w:hAnsi="Verdana" w:cs="宋体" w:hint="eastAsia"/>
          <w:color w:val="666666"/>
          <w:kern w:val="0"/>
          <w:sz w:val="18"/>
          <w:szCs w:val="18"/>
        </w:rPr>
        <w:t>目标时，应使目标影像位于</w:t>
      </w:r>
      <w:proofErr w:type="gramStart"/>
      <w:r>
        <w:rPr>
          <w:rFonts w:ascii="Verdana" w:eastAsia="宋体" w:hAnsi="Verdana" w:cs="宋体" w:hint="eastAsia"/>
          <w:color w:val="666666"/>
          <w:kern w:val="0"/>
          <w:sz w:val="18"/>
          <w:szCs w:val="18"/>
        </w:rPr>
        <w:t>纵丝附近</w:t>
      </w:r>
      <w:proofErr w:type="gramEnd"/>
      <w:r>
        <w:rPr>
          <w:rFonts w:ascii="Verdana" w:eastAsia="宋体" w:hAnsi="Verdana" w:cs="宋体" w:hint="eastAsia"/>
          <w:color w:val="666666"/>
          <w:kern w:val="0"/>
          <w:sz w:val="18"/>
          <w:szCs w:val="18"/>
        </w:rPr>
        <w:t>两侧的对称位置上，这样有利于消除横丝</w:t>
      </w:r>
      <w:proofErr w:type="gramStart"/>
      <w:r>
        <w:rPr>
          <w:rFonts w:ascii="Verdana" w:eastAsia="宋体" w:hAnsi="Verdana" w:cs="宋体" w:hint="eastAsia"/>
          <w:color w:val="666666"/>
          <w:kern w:val="0"/>
          <w:sz w:val="18"/>
          <w:szCs w:val="18"/>
        </w:rPr>
        <w:t>不</w:t>
      </w:r>
      <w:proofErr w:type="gramEnd"/>
      <w:r>
        <w:rPr>
          <w:rFonts w:ascii="Verdana" w:eastAsia="宋体" w:hAnsi="Verdana" w:cs="宋体" w:hint="eastAsia"/>
          <w:color w:val="666666"/>
          <w:kern w:val="0"/>
          <w:sz w:val="18"/>
          <w:szCs w:val="18"/>
        </w:rPr>
        <w:t>水平引起的误差。</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3.</w:t>
      </w:r>
      <w:r>
        <w:rPr>
          <w:rFonts w:ascii="Verdana" w:eastAsia="宋体" w:hAnsi="Verdana" w:cs="宋体" w:hint="eastAsia"/>
          <w:color w:val="666666"/>
          <w:kern w:val="0"/>
          <w:sz w:val="18"/>
          <w:szCs w:val="18"/>
        </w:rPr>
        <w:t>每次读数前必须使指标水准器气泡居中（对自动安平经纬仪则无此要求）。</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4.</w:t>
      </w:r>
      <w:r>
        <w:rPr>
          <w:rFonts w:ascii="Verdana" w:eastAsia="宋体" w:hAnsi="Verdana" w:cs="宋体" w:hint="eastAsia"/>
          <w:color w:val="666666"/>
          <w:kern w:val="0"/>
          <w:sz w:val="18"/>
          <w:szCs w:val="18"/>
        </w:rPr>
        <w:t>图根控制</w:t>
      </w:r>
      <w:proofErr w:type="gramStart"/>
      <w:r>
        <w:rPr>
          <w:rFonts w:ascii="Verdana" w:eastAsia="宋体" w:hAnsi="Verdana" w:cs="宋体" w:hint="eastAsia"/>
          <w:color w:val="666666"/>
          <w:kern w:val="0"/>
          <w:sz w:val="18"/>
          <w:szCs w:val="18"/>
        </w:rPr>
        <w:t>的竖角观测</w:t>
      </w:r>
      <w:proofErr w:type="gramEnd"/>
      <w:r>
        <w:rPr>
          <w:rFonts w:ascii="Verdana" w:eastAsia="宋体" w:hAnsi="Verdana" w:cs="宋体" w:hint="eastAsia"/>
          <w:color w:val="666666"/>
          <w:kern w:val="0"/>
          <w:sz w:val="18"/>
          <w:szCs w:val="18"/>
        </w:rPr>
        <w:t>时刻一般不予限制，但对于视线过长或通过江河湖海等水面时，应选择在中午前后进行观测。避免在日出前和日落</w:t>
      </w:r>
      <w:proofErr w:type="gramStart"/>
      <w:r>
        <w:rPr>
          <w:rFonts w:ascii="Verdana" w:eastAsia="宋体" w:hAnsi="Verdana" w:cs="宋体" w:hint="eastAsia"/>
          <w:color w:val="666666"/>
          <w:kern w:val="0"/>
          <w:sz w:val="18"/>
          <w:szCs w:val="18"/>
        </w:rPr>
        <w:t>后股气差较大</w:t>
      </w:r>
      <w:proofErr w:type="gramEnd"/>
      <w:r>
        <w:rPr>
          <w:rFonts w:ascii="Verdana" w:eastAsia="宋体" w:hAnsi="Verdana" w:cs="宋体" w:hint="eastAsia"/>
          <w:color w:val="666666"/>
          <w:kern w:val="0"/>
          <w:sz w:val="18"/>
          <w:szCs w:val="18"/>
        </w:rPr>
        <w:t>时观测。高级控制时，宜在</w:t>
      </w:r>
      <w:r>
        <w:rPr>
          <w:rFonts w:ascii="Verdana" w:eastAsia="宋体" w:hAnsi="Verdana" w:cs="宋体"/>
          <w:color w:val="666666"/>
          <w:kern w:val="0"/>
          <w:sz w:val="18"/>
          <w:szCs w:val="18"/>
        </w:rPr>
        <w:t xml:space="preserve">10~15 </w:t>
      </w:r>
      <w:r>
        <w:rPr>
          <w:rFonts w:ascii="Verdana" w:eastAsia="宋体" w:hAnsi="Verdana" w:cs="宋体" w:hint="eastAsia"/>
          <w:color w:val="666666"/>
          <w:kern w:val="0"/>
          <w:sz w:val="18"/>
          <w:szCs w:val="18"/>
        </w:rPr>
        <w:t>时观测。</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 xml:space="preserve">5. </w:t>
      </w:r>
      <w:r>
        <w:rPr>
          <w:rFonts w:ascii="Verdana" w:eastAsia="宋体" w:hAnsi="Verdana" w:cs="宋体" w:hint="eastAsia"/>
          <w:color w:val="666666"/>
          <w:kern w:val="0"/>
          <w:sz w:val="18"/>
          <w:szCs w:val="18"/>
        </w:rPr>
        <w:t>每次设站应及时量取仪器高和观标高，量至厘米，记入观测手簿相应栏内，并将量取观标高的特定部位在手簿相应栏内注明。否则，将出现返工。</w:t>
      </w:r>
    </w:p>
    <w:p w:rsidR="0099393D" w:rsidRDefault="0099393D" w:rsidP="0099393D">
      <w:pPr>
        <w:adjustRightInd w:val="0"/>
        <w:snapToGrid w:val="0"/>
        <w:spacing w:line="360" w:lineRule="auto"/>
        <w:ind w:firstLineChars="200" w:firstLine="360"/>
        <w:jc w:val="left"/>
        <w:rPr>
          <w:rFonts w:ascii="Verdana" w:eastAsia="宋体" w:hAnsi="Verdana" w:cs="宋体"/>
          <w:color w:val="666666"/>
          <w:kern w:val="0"/>
          <w:sz w:val="18"/>
          <w:szCs w:val="18"/>
        </w:rPr>
      </w:pPr>
      <w:r>
        <w:rPr>
          <w:rFonts w:ascii="Verdana" w:eastAsia="宋体" w:hAnsi="Verdana" w:cs="宋体"/>
          <w:color w:val="666666"/>
          <w:kern w:val="0"/>
          <w:sz w:val="18"/>
          <w:szCs w:val="18"/>
        </w:rPr>
        <w:t xml:space="preserve">6. </w:t>
      </w:r>
      <w:r>
        <w:rPr>
          <w:rFonts w:ascii="Verdana" w:eastAsia="宋体" w:hAnsi="Verdana" w:cs="宋体" w:hint="eastAsia"/>
          <w:color w:val="666666"/>
          <w:kern w:val="0"/>
          <w:sz w:val="18"/>
          <w:szCs w:val="18"/>
        </w:rPr>
        <w:t>记</w:t>
      </w:r>
      <w:proofErr w:type="gramStart"/>
      <w:r>
        <w:rPr>
          <w:rFonts w:ascii="Verdana" w:eastAsia="宋体" w:hAnsi="Verdana" w:cs="宋体" w:hint="eastAsia"/>
          <w:color w:val="666666"/>
          <w:kern w:val="0"/>
          <w:sz w:val="18"/>
          <w:szCs w:val="18"/>
        </w:rPr>
        <w:t>簿要求</w:t>
      </w:r>
      <w:proofErr w:type="gramEnd"/>
      <w:r>
        <w:rPr>
          <w:rFonts w:ascii="Verdana" w:eastAsia="宋体" w:hAnsi="Verdana" w:cs="宋体" w:hint="eastAsia"/>
          <w:color w:val="666666"/>
          <w:kern w:val="0"/>
          <w:sz w:val="18"/>
          <w:szCs w:val="18"/>
        </w:rPr>
        <w:t>同水平角观测。</w:t>
      </w:r>
    </w:p>
    <w:p w:rsidR="001F76E2" w:rsidRPr="0099393D" w:rsidRDefault="001F76E2"/>
    <w:sectPr w:rsidR="001F76E2" w:rsidRPr="0099393D" w:rsidSect="001F76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93D" w:rsidRDefault="0099393D" w:rsidP="0099393D">
      <w:r>
        <w:separator/>
      </w:r>
    </w:p>
  </w:endnote>
  <w:endnote w:type="continuationSeparator" w:id="0">
    <w:p w:rsidR="0099393D" w:rsidRDefault="0099393D" w:rsidP="00993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93D" w:rsidRDefault="0099393D" w:rsidP="0099393D">
      <w:r>
        <w:separator/>
      </w:r>
    </w:p>
  </w:footnote>
  <w:footnote w:type="continuationSeparator" w:id="0">
    <w:p w:rsidR="0099393D" w:rsidRDefault="0099393D" w:rsidP="009939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393D"/>
    <w:rsid w:val="001F76E2"/>
    <w:rsid w:val="009939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6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3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393D"/>
    <w:rPr>
      <w:sz w:val="18"/>
      <w:szCs w:val="18"/>
    </w:rPr>
  </w:style>
  <w:style w:type="paragraph" w:styleId="a4">
    <w:name w:val="footer"/>
    <w:basedOn w:val="a"/>
    <w:link w:val="Char0"/>
    <w:uiPriority w:val="99"/>
    <w:semiHidden/>
    <w:unhideWhenUsed/>
    <w:rsid w:val="009939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393D"/>
    <w:rPr>
      <w:sz w:val="18"/>
      <w:szCs w:val="18"/>
    </w:rPr>
  </w:style>
  <w:style w:type="paragraph" w:styleId="a5">
    <w:name w:val="Balloon Text"/>
    <w:basedOn w:val="a"/>
    <w:link w:val="Char1"/>
    <w:uiPriority w:val="99"/>
    <w:semiHidden/>
    <w:unhideWhenUsed/>
    <w:rsid w:val="0099393D"/>
    <w:rPr>
      <w:sz w:val="18"/>
      <w:szCs w:val="18"/>
    </w:rPr>
  </w:style>
  <w:style w:type="character" w:customStyle="1" w:styleId="Char1">
    <w:name w:val="批注框文本 Char"/>
    <w:basedOn w:val="a0"/>
    <w:link w:val="a5"/>
    <w:uiPriority w:val="99"/>
    <w:semiHidden/>
    <w:rsid w:val="0099393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3" Type="http://schemas.openxmlformats.org/officeDocument/2006/relationships/webSettings" Target="webSettings.xml"/><Relationship Id="rId21" Type="http://schemas.openxmlformats.org/officeDocument/2006/relationships/image" Target="media/image16.emf"/><Relationship Id="rId34" Type="http://schemas.openxmlformats.org/officeDocument/2006/relationships/image" Target="media/image29.emf"/><Relationship Id="rId42" Type="http://schemas.openxmlformats.org/officeDocument/2006/relationships/image" Target="media/image37.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 Id="rId2" Type="http://schemas.openxmlformats.org/officeDocument/2006/relationships/settings" Target="setting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41" Type="http://schemas.openxmlformats.org/officeDocument/2006/relationships/image" Target="media/image36.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image" Target="media/image32.emf"/><Relationship Id="rId40" Type="http://schemas.openxmlformats.org/officeDocument/2006/relationships/image" Target="media/image35.emf"/><Relationship Id="rId5" Type="http://schemas.openxmlformats.org/officeDocument/2006/relationships/endnotes" Target="endnote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438</Words>
  <Characters>2501</Characters>
  <Application>Microsoft Office Word</Application>
  <DocSecurity>0</DocSecurity>
  <Lines>20</Lines>
  <Paragraphs>5</Paragraphs>
  <ScaleCrop>false</ScaleCrop>
  <Company>microsoft</Company>
  <LinksUpToDate>false</LinksUpToDate>
  <CharactersWithSpaces>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清华同方</dc:creator>
  <cp:keywords/>
  <dc:description/>
  <cp:lastModifiedBy>清华同方</cp:lastModifiedBy>
  <cp:revision>2</cp:revision>
  <dcterms:created xsi:type="dcterms:W3CDTF">2010-08-12T13:52:00Z</dcterms:created>
  <dcterms:modified xsi:type="dcterms:W3CDTF">2010-08-12T13:53:00Z</dcterms:modified>
</cp:coreProperties>
</file>